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08" w:rsidRDefault="00074408" w:rsidP="00CC2482">
      <w:pPr>
        <w:tabs>
          <w:tab w:val="left" w:pos="1793"/>
        </w:tabs>
        <w:ind w:firstLine="0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482505" w:rsidRDefault="00482505" w:rsidP="00CC2482">
      <w:pPr>
        <w:tabs>
          <w:tab w:val="left" w:pos="1793"/>
        </w:tabs>
        <w:ind w:firstLine="0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234A54" w:rsidRPr="00234A54" w:rsidRDefault="00234A54" w:rsidP="00234A54">
      <w:pPr>
        <w:tabs>
          <w:tab w:val="left" w:pos="426"/>
        </w:tabs>
        <w:ind w:left="360" w:firstLine="0"/>
        <w:jc w:val="right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:rsidR="00234A54" w:rsidRPr="00234A54" w:rsidRDefault="00234A54" w:rsidP="00234A54">
      <w:pPr>
        <w:tabs>
          <w:tab w:val="left" w:pos="426"/>
        </w:tabs>
        <w:ind w:left="360" w:firstLine="0"/>
        <w:jc w:val="right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:rsidR="00234A54" w:rsidRPr="00234A54" w:rsidRDefault="00234A54" w:rsidP="00234A54">
      <w:pPr>
        <w:tabs>
          <w:tab w:val="left" w:pos="426"/>
        </w:tabs>
        <w:ind w:left="360" w:firstLine="0"/>
        <w:jc w:val="right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34A54">
        <w:rPr>
          <w:rFonts w:eastAsia="Times New Roman" w:cs="Times New Roman"/>
          <w:b/>
          <w:color w:val="000000"/>
          <w:sz w:val="27"/>
          <w:szCs w:val="27"/>
          <w:lang w:eastAsia="ru-RU"/>
        </w:rPr>
        <w:t>Приложение 1</w:t>
      </w:r>
    </w:p>
    <w:p w:rsidR="00234A54" w:rsidRPr="00234A54" w:rsidRDefault="00234A54" w:rsidP="00234A54">
      <w:pPr>
        <w:tabs>
          <w:tab w:val="left" w:pos="426"/>
        </w:tabs>
        <w:ind w:left="360" w:firstLine="0"/>
        <w:jc w:val="right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34A54">
        <w:rPr>
          <w:rFonts w:eastAsia="Times New Roman" w:cs="Times New Roman"/>
          <w:b/>
          <w:color w:val="000000"/>
          <w:sz w:val="27"/>
          <w:szCs w:val="27"/>
          <w:lang w:eastAsia="ru-RU"/>
        </w:rPr>
        <w:t>к Договору № __ от «__» _____ 2017 г.</w:t>
      </w:r>
    </w:p>
    <w:p w:rsidR="00234A54" w:rsidRPr="00234A54" w:rsidRDefault="00234A54" w:rsidP="00234A54">
      <w:pPr>
        <w:tabs>
          <w:tab w:val="left" w:pos="426"/>
        </w:tabs>
        <w:ind w:left="360"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34A54" w:rsidRPr="00234A54" w:rsidRDefault="00234A54" w:rsidP="00234A54">
      <w:pPr>
        <w:tabs>
          <w:tab w:val="left" w:pos="426"/>
        </w:tabs>
        <w:ind w:left="360"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34A54" w:rsidRPr="00234A54" w:rsidRDefault="00234A54" w:rsidP="00234A54">
      <w:pPr>
        <w:widowControl w:val="0"/>
        <w:tabs>
          <w:tab w:val="center" w:pos="6327"/>
          <w:tab w:val="right" w:pos="12654"/>
          <w:tab w:val="left" w:pos="13608"/>
        </w:tabs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34A54">
        <w:rPr>
          <w:rFonts w:eastAsia="Times New Roman" w:cs="Times New Roman"/>
          <w:b/>
          <w:sz w:val="24"/>
          <w:szCs w:val="24"/>
          <w:u w:val="single"/>
          <w:lang w:eastAsia="ru-RU"/>
        </w:rPr>
        <w:t>Техническое задание</w:t>
      </w:r>
    </w:p>
    <w:p w:rsidR="00234A54" w:rsidRPr="00234A54" w:rsidRDefault="00234A54" w:rsidP="00234A54">
      <w:pPr>
        <w:widowControl w:val="0"/>
        <w:tabs>
          <w:tab w:val="left" w:pos="13608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34A54">
        <w:rPr>
          <w:rFonts w:eastAsia="Times New Roman" w:cs="Times New Roman"/>
          <w:b/>
          <w:sz w:val="24"/>
          <w:szCs w:val="24"/>
          <w:lang w:eastAsia="ru-RU"/>
        </w:rPr>
        <w:t xml:space="preserve">на выполнение строительно-монтажных работ по </w:t>
      </w:r>
      <w:r w:rsidR="00C0450B">
        <w:rPr>
          <w:rFonts w:eastAsia="Times New Roman" w:cs="Times New Roman"/>
          <w:b/>
          <w:sz w:val="24"/>
          <w:szCs w:val="24"/>
          <w:lang w:eastAsia="ru-RU"/>
        </w:rPr>
        <w:t>выносу водопроводных сетей с</w:t>
      </w:r>
      <w:r w:rsidRPr="00234A54">
        <w:rPr>
          <w:rFonts w:eastAsia="Times New Roman" w:cs="Times New Roman"/>
          <w:b/>
          <w:sz w:val="24"/>
          <w:szCs w:val="24"/>
          <w:lang w:eastAsia="ru-RU"/>
        </w:rPr>
        <w:t xml:space="preserve"> площадки строительства СЭС 1 МВт на территории СЭЗ «ПИТ», мкр. Алатау, Медеуский район, г. Алматы. </w:t>
      </w:r>
    </w:p>
    <w:p w:rsidR="00234A54" w:rsidRPr="00234A54" w:rsidRDefault="00234A54" w:rsidP="00234A54">
      <w:pPr>
        <w:widowControl w:val="0"/>
        <w:tabs>
          <w:tab w:val="left" w:pos="13608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630"/>
      </w:tblGrid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данные, требования и объемы работ</w:t>
            </w: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6F23C9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проекта и местоположение объекта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C0450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C0450B" w:rsidRPr="00AB38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ынос водопроводных сетей с площадки 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 СЭС 1 МВт на территории СЭЗ «ПИТ», г. Алматы</w:t>
            </w:r>
            <w:r w:rsidR="007A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5ADE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Медеуский район,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ADE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мкр. Алатау</w:t>
            </w:r>
            <w:r w:rsidR="007A5A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34A54" w:rsidRPr="00234A54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1.2 Республика Казахстан, г. Алматы, Медеуский район, мкр. Алатау.</w:t>
            </w:r>
          </w:p>
          <w:p w:rsidR="00234A54" w:rsidRPr="00234A54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6F23C9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Основания для </w:t>
            </w:r>
            <w:r w:rsidR="00DC188E">
              <w:rPr>
                <w:rFonts w:eastAsia="Times New Roman" w:cs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 Договор №___ от «__» ______ 2017 года на выполнение строительно-монтажных работ по </w:t>
            </w:r>
            <w:r w:rsidR="00FA2D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выносу 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водо</w:t>
            </w:r>
            <w:r w:rsidR="00FA2D2C">
              <w:rPr>
                <w:rFonts w:eastAsia="Times New Roman" w:cs="Times New Roman"/>
                <w:sz w:val="24"/>
                <w:szCs w:val="24"/>
                <w:lang w:eastAsia="ru-RU"/>
              </w:rPr>
              <w:t>проводных сетей с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площадки строительства СЭС 1 МВт на территории СЭЗ «ПИТ», мкр. Алатау, Медеуский район, г. Алматы.  </w:t>
            </w:r>
          </w:p>
          <w:p w:rsidR="00ED20F9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 Техническое задание на выполнение строительно-монтажных работ </w:t>
            </w:r>
            <w:r w:rsidR="00FA2D2C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A2D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выносу </w:t>
            </w:r>
            <w:r w:rsidR="00FA2D2C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водо</w:t>
            </w:r>
            <w:r w:rsidR="00FA2D2C">
              <w:rPr>
                <w:rFonts w:eastAsia="Times New Roman" w:cs="Times New Roman"/>
                <w:sz w:val="24"/>
                <w:szCs w:val="24"/>
                <w:lang w:eastAsia="ru-RU"/>
              </w:rPr>
              <w:t>проводных сетей с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площадки строительства СЭС 1 МВт на территории СЭЗ «ПИТ», мкр. Алатау, Медеуский район, г. Алматы. </w:t>
            </w:r>
          </w:p>
          <w:p w:rsidR="00ED20F9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2.3. Соглашение между Правительством Республики Казахстан и Правительством Китайской Народной Республики.</w:t>
            </w:r>
            <w:r w:rsidRPr="00234A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оказании технического содействия в качестве безвозмездной помощи Правительством Китайской Народной Республики Правительству Республики Казахстан от 26 сентября 2011 года.  </w:t>
            </w:r>
          </w:p>
          <w:p w:rsidR="00234A54" w:rsidRPr="00234A54" w:rsidRDefault="00ED20F9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20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.4 Раздел «Вынос водопроводных сетей» рабочего проекта «Строительство СЭС мощностью 1 МВт на территории СЭЗ ПИТ»</w:t>
            </w:r>
            <w:r w:rsidR="005109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- РП)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соответствующая сметная документация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6F23C9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Новое строительство.</w:t>
            </w:r>
          </w:p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6F23C9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234A54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ыполнение 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строительно-монтажных работ </w:t>
            </w:r>
            <w:r w:rsidR="00FA2D2C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A2D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выносу </w:t>
            </w:r>
            <w:r w:rsidR="00FA2D2C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водо</w:t>
            </w:r>
            <w:r w:rsidR="00FA2D2C">
              <w:rPr>
                <w:rFonts w:eastAsia="Times New Roman" w:cs="Times New Roman"/>
                <w:sz w:val="24"/>
                <w:szCs w:val="24"/>
                <w:lang w:eastAsia="ru-RU"/>
              </w:rPr>
              <w:t>проводных сетей с</w:t>
            </w:r>
            <w:r w:rsidR="00FA2D2C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площадки строительства СЭС 1 МВт на территории СЭЗ «ПИТ», мкр. Алатау, Медеуский район, г. Алматы.  </w:t>
            </w:r>
          </w:p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Pr="00234A54" w:rsidRDefault="006F23C9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ТОО «</w:t>
            </w:r>
            <w:r w:rsidRPr="00234A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Samruk</w:t>
            </w:r>
            <w:r w:rsidRPr="006F23C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34A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Green</w:t>
            </w:r>
            <w:r w:rsidRPr="006F2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A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Energy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9435AF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Pr="00234A54" w:rsidRDefault="006F23C9" w:rsidP="009413A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9413AA">
              <w:rPr>
                <w:rFonts w:eastAsia="Times New Roman" w:cs="Times New Roman"/>
                <w:sz w:val="24"/>
                <w:szCs w:val="24"/>
                <w:lang w:eastAsia="ru-RU"/>
              </w:rPr>
              <w:t>Подрядчик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по 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>итогам конкурса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34A54" w:rsidRPr="00234A54" w:rsidRDefault="00234A54" w:rsidP="00234A54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5BAA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AA" w:rsidRDefault="00255BAA" w:rsidP="009413A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Срок выполнения работ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AA" w:rsidRDefault="009435AF" w:rsidP="009435AF">
            <w:pPr>
              <w:pStyle w:val="ab"/>
              <w:numPr>
                <w:ilvl w:val="0"/>
                <w:numId w:val="22"/>
              </w:numPr>
              <w:tabs>
                <w:tab w:val="num" w:pos="205"/>
              </w:tabs>
              <w:autoSpaceDN w:val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5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разделами 2, 3, 4 и 5 РП</w:t>
            </w:r>
            <w:r w:rsidRPr="009435AF">
              <w:rPr>
                <w:rFonts w:eastAsia="Times New Roman" w:cs="Times New Roman"/>
                <w:sz w:val="24"/>
                <w:szCs w:val="24"/>
                <w:lang w:eastAsia="ru-RU"/>
              </w:rPr>
              <w:t>- в течение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435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BAA" w:rsidRPr="009435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рабочих дней с момента подписания договора. </w:t>
            </w:r>
          </w:p>
          <w:p w:rsidR="007633D6" w:rsidRPr="009435AF" w:rsidRDefault="007633D6" w:rsidP="009435AF">
            <w:pPr>
              <w:pStyle w:val="ab"/>
              <w:numPr>
                <w:ilvl w:val="0"/>
                <w:numId w:val="22"/>
              </w:numPr>
              <w:tabs>
                <w:tab w:val="num" w:pos="205"/>
              </w:tabs>
              <w:autoSpaceDN w:val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работ по демонтажу водопроводных сетей - </w:t>
            </w:r>
          </w:p>
          <w:p w:rsidR="009435AF" w:rsidRPr="009435AF" w:rsidRDefault="009435AF" w:rsidP="009435AF">
            <w:pPr>
              <w:pStyle w:val="ab"/>
              <w:numPr>
                <w:ilvl w:val="0"/>
                <w:numId w:val="22"/>
              </w:numPr>
              <w:tabs>
                <w:tab w:val="num" w:pos="205"/>
              </w:tabs>
              <w:autoSpaceDN w:val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5AF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необходимой документации и согласование результат</w:t>
            </w:r>
            <w:r w:rsidR="005109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 строительно-монтажных работ </w:t>
            </w:r>
            <w:r w:rsidRPr="009435AF">
              <w:rPr>
                <w:rFonts w:eastAsia="Times New Roman" w:cs="Times New Roman"/>
                <w:sz w:val="24"/>
                <w:szCs w:val="24"/>
                <w:lang w:eastAsia="ru-RU"/>
              </w:rPr>
              <w:t>- в течение 10 рабочих дней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завершения </w:t>
            </w:r>
            <w:r w:rsidRPr="009435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строительно-монтажных работ. </w:t>
            </w:r>
          </w:p>
        </w:tc>
      </w:tr>
      <w:tr w:rsidR="002C3200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00" w:rsidRPr="00234A54" w:rsidRDefault="00D47996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3200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00" w:rsidRPr="00234A54" w:rsidRDefault="002C3200" w:rsidP="002C3200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Республики Казахстан.</w:t>
            </w:r>
          </w:p>
          <w:p w:rsidR="002C3200" w:rsidRPr="00234A54" w:rsidRDefault="002C3200" w:rsidP="002C3200">
            <w:pPr>
              <w:tabs>
                <w:tab w:val="num" w:pos="1260"/>
              </w:tabs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Pr="00490753" w:rsidRDefault="00D47996" w:rsidP="00D4799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FD0509" w:rsidRPr="00FD0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ребования к </w:t>
            </w:r>
            <w:r w:rsidR="00490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производству </w:t>
            </w:r>
            <w:r w:rsidR="00FD0509" w:rsidRPr="00FD0509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строительно-монтажных работ,</w:t>
            </w:r>
            <w:r w:rsidR="00490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509" w:rsidRPr="00490753">
              <w:rPr>
                <w:rFonts w:eastAsia="Times New Roman" w:cs="Times New Roman"/>
                <w:sz w:val="24"/>
                <w:szCs w:val="24"/>
                <w:lang w:eastAsia="ru-RU"/>
              </w:rPr>
              <w:t>их результатам и качеству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Default="00490753" w:rsidP="00490753">
            <w:pPr>
              <w:pStyle w:val="ab"/>
              <w:numPr>
                <w:ilvl w:val="0"/>
                <w:numId w:val="21"/>
              </w:numPr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0753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Строительно-монтажные работы должны быть выполнены в соответствии с разделом «Вынос водопроводных сетей. 4203-113-36-НВ» рабочего проекта «Строительство СЭС мощностью 1 МВт на территории СЭЗ ПИТ» (далее - РП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техническими условиями на «</w:t>
            </w:r>
            <w:r w:rsidR="00A8430F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Водоснабжение</w:t>
            </w:r>
            <w:bookmarkStart w:id="0" w:name="_GoBack"/>
            <w:bookmarkEnd w:id="0"/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от 23 января 2017 года, </w:t>
            </w:r>
            <w:r w:rsidRPr="00490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нормативно-правовыми, нормативно-техническими актами и СНиП Республики Казахстан. </w:t>
            </w:r>
          </w:p>
          <w:p w:rsidR="00490753" w:rsidRDefault="00490753" w:rsidP="00A05ADE">
            <w:pPr>
              <w:pStyle w:val="ab"/>
              <w:numPr>
                <w:ilvl w:val="0"/>
                <w:numId w:val="21"/>
              </w:numPr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Исполнительную документацию выполнить в соответствии со </w:t>
            </w:r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Сборником </w:t>
            </w:r>
            <w:r w:rsidRPr="00490753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нормативно-технической и исполнительной документации, необходимой при проведении строительно-монтажных работ</w:t>
            </w:r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A05ADE" w:rsidRPr="00A05A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A05ADE"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>твержден</w:t>
            </w:r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>ным</w:t>
            </w:r>
            <w:r w:rsidR="00A05ADE"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1" w:name="SUB1002291451"/>
            <w:r w:rsidR="00A05ADE" w:rsidRPr="00A05AD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A05ADE" w:rsidRPr="00A05AD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 HYPERLINK "https://online.zakon.kz/Document/?link_id=1002291451" \t "_parent" </w:instrText>
            </w:r>
            <w:r w:rsidR="00A05ADE" w:rsidRPr="00A05AD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A05ADE" w:rsidRPr="00A05ADE">
              <w:rPr>
                <w:rStyle w:val="aa"/>
                <w:rFonts w:eastAsia="Times New Roman"/>
                <w:b w:val="0"/>
                <w:color w:val="000000" w:themeColor="text1"/>
                <w:sz w:val="24"/>
                <w:szCs w:val="24"/>
                <w:u w:val="none"/>
                <w:lang w:eastAsia="ru-RU"/>
              </w:rPr>
              <w:t>Приказом</w:t>
            </w:r>
            <w:r w:rsidR="00A05ADE" w:rsidRPr="00A05AD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bookmarkEnd w:id="1"/>
            <w:r w:rsidR="00A05ADE" w:rsidRPr="00A05AD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05ADE"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Председателя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ADE"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>Агентства Республики Казахстан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ADE"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>по делам строительства и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ADE"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ADE"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>от 29 декабря 2011 года № 536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F23C9" w:rsidRDefault="00A05ADE" w:rsidP="00A05ADE">
            <w:pPr>
              <w:pStyle w:val="ab"/>
              <w:numPr>
                <w:ilvl w:val="0"/>
                <w:numId w:val="21"/>
              </w:numPr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Исполнительная документация также должна содержать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3C9" w:rsidRDefault="006F23C9" w:rsidP="006F23C9">
            <w:pPr>
              <w:pStyle w:val="ab"/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исполнительную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съемку построенных инженерных сетей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F23C9" w:rsidRDefault="006F23C9" w:rsidP="006F23C9">
            <w:pPr>
              <w:pStyle w:val="ab"/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>акт технической готовности систем водоснабжения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6F23C9" w:rsidRDefault="006F23C9" w:rsidP="006F23C9">
            <w:pPr>
              <w:tabs>
                <w:tab w:val="left" w:pos="52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 xml:space="preserve">ведомость фактических объемов работ; </w:t>
            </w:r>
          </w:p>
          <w:p w:rsidR="006F23C9" w:rsidRDefault="006F23C9" w:rsidP="006F23C9">
            <w:pPr>
              <w:tabs>
                <w:tab w:val="left" w:pos="52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ведомость использованных материалов, изделий, конструкций с приложением документов подтверждающих их качество;</w:t>
            </w:r>
          </w:p>
          <w:p w:rsidR="00A05ADE" w:rsidRDefault="006F23C9" w:rsidP="006F23C9">
            <w:pPr>
              <w:pStyle w:val="ab"/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декларацию о соответствии </w:t>
            </w:r>
            <w:r>
              <w:rPr>
                <w:sz w:val="24"/>
                <w:szCs w:val="24"/>
              </w:rPr>
              <w:t>выполненных работ рабочему проекту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ADE" w:rsidRPr="00A05ADE" w:rsidRDefault="00A05ADE" w:rsidP="00A05ADE">
            <w:pPr>
              <w:pStyle w:val="ab"/>
              <w:numPr>
                <w:ilvl w:val="0"/>
                <w:numId w:val="21"/>
              </w:numPr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работ – выполненные строительно-монтажные работы в объеме, необходимом для полного сооружения и нормальной эксплуатации объектов </w:t>
            </w:r>
            <w:r w:rsidR="00A2010A">
              <w:rPr>
                <w:rFonts w:eastAsia="Times New Roman" w:cs="Times New Roman"/>
                <w:sz w:val="24"/>
                <w:szCs w:val="24"/>
                <w:lang w:eastAsia="ru-RU"/>
              </w:rPr>
              <w:t>водоснабжения</w:t>
            </w:r>
            <w:r w:rsidR="002964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для </w:t>
            </w:r>
            <w:r w:rsidR="002C3200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согласования выполеннных работ с ГКП </w:t>
            </w:r>
            <w:r w:rsidR="002C3200">
              <w:rPr>
                <w:rFonts w:eastAsia="Times New Roman" w:cs="Times New Roman"/>
                <w:sz w:val="24"/>
                <w:szCs w:val="24"/>
                <w:lang w:eastAsia="ru-RU"/>
              </w:rPr>
              <w:t>«Алматы Су»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КГУ «Управление государственного архитектурно-строительного контроля г. Алматы»</w:t>
            </w:r>
            <w:r w:rsidR="002C32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0753" w:rsidRPr="00490753" w:rsidRDefault="00490753" w:rsidP="00490753">
            <w:pPr>
              <w:tabs>
                <w:tab w:val="left" w:pos="228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23C9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9" w:rsidRDefault="00D47996" w:rsidP="009413A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>. Обеспечение строительства оборудованием и материалами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9" w:rsidRDefault="009413AA" w:rsidP="009413AA">
            <w:pPr>
              <w:pStyle w:val="ab"/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Подрядчик обеспечивает строительство материалами и оборудованием самостоятельно</w:t>
            </w:r>
            <w:r w:rsidR="00440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за свой счет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9413AA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осуществляет их доставку на объекты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413AA" w:rsidRDefault="009413AA" w:rsidP="009413AA">
            <w:pPr>
              <w:pStyle w:val="ab"/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13AA" w:rsidRPr="00490753" w:rsidRDefault="009413AA" w:rsidP="009413AA">
            <w:pPr>
              <w:pStyle w:val="ab"/>
              <w:tabs>
                <w:tab w:val="left" w:pos="205"/>
              </w:tabs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13AA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должны соответствовать треб</w:t>
            </w:r>
            <w:r w:rsidR="0051097F">
              <w:rPr>
                <w:rFonts w:eastAsia="Times New Roman" w:cs="Times New Roman"/>
                <w:sz w:val="24"/>
                <w:szCs w:val="24"/>
                <w:lang w:eastAsia="ru-RU"/>
              </w:rPr>
              <w:t>ованиям действующих нормативно-</w:t>
            </w:r>
            <w:r w:rsidRPr="009413AA">
              <w:rPr>
                <w:rFonts w:eastAsia="Times New Roman" w:cs="Times New Roman"/>
                <w:sz w:val="24"/>
                <w:szCs w:val="24"/>
                <w:lang w:eastAsia="ru-RU"/>
              </w:rPr>
              <w:t>правовых актов и сопровождаться всей необходимой документацией (сертификатами соответствия, техническими паспортами и другими документами, удостоверяющими их качество, эксплуатационные характеристики и т.д.).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Pr="00234A54" w:rsidRDefault="00D47996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6F2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строительно-монтажных работ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4" w:rsidRDefault="00132A26" w:rsidP="00234A54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11.1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Строительно-монтажные работы должны быть выполнены в 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объеме, предусмотренном в 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РП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>и соответствующе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="00A05A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сметной документации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3200" w:rsidRDefault="00132A26" w:rsidP="00234A54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2C3200" w:rsidRPr="002C32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начала 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одрядчику </w:t>
            </w:r>
            <w:r w:rsidR="002C3200" w:rsidRPr="002C3200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 подготовить пакет документов</w:t>
            </w:r>
            <w:r w:rsidR="002C32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согласований</w:t>
            </w:r>
            <w:r w:rsidR="002C3200" w:rsidRPr="002C3200">
              <w:rPr>
                <w:rFonts w:eastAsia="Times New Roman" w:cs="Times New Roman"/>
                <w:sz w:val="24"/>
                <w:szCs w:val="24"/>
                <w:lang w:eastAsia="ru-RU"/>
              </w:rPr>
              <w:t>, позволяющи</w:t>
            </w:r>
            <w:r w:rsidR="002C32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2C3200" w:rsidRPr="002C32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приступить к началу проведения работ.</w:t>
            </w:r>
          </w:p>
          <w:p w:rsidR="00255BAA" w:rsidRDefault="00132A26" w:rsidP="00234A54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11.3 </w:t>
            </w:r>
            <w:r w:rsidR="00255BAA">
              <w:rPr>
                <w:rFonts w:eastAsia="Times New Roman" w:cs="Times New Roman"/>
                <w:sz w:val="24"/>
                <w:szCs w:val="24"/>
                <w:lang w:eastAsia="ru-RU"/>
              </w:rPr>
              <w:t>Основной объем работ:</w:t>
            </w:r>
          </w:p>
          <w:p w:rsidR="00BD5587" w:rsidRPr="00BD5587" w:rsidRDefault="00BD5587" w:rsidP="00BD5587">
            <w:pPr>
              <w:pStyle w:val="ab"/>
              <w:numPr>
                <w:ilvl w:val="0"/>
                <w:numId w:val="21"/>
              </w:numPr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строительно-монтажных работ со всеми заинтересованными сторонами, в том числе ГКП «Алматы Су»</w:t>
            </w:r>
            <w:r w:rsidR="00132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Институтом ядерной физики НЯЦ РК</w:t>
            </w:r>
            <w:r w:rsidR="00132A26">
              <w:rPr>
                <w:rFonts w:eastAsia="Times New Roman" w:cs="Times New Roman"/>
                <w:sz w:val="24"/>
                <w:szCs w:val="24"/>
                <w:lang w:eastAsia="ru-RU"/>
              </w:rPr>
              <w:t>, а также государственными и надзорными органами РК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4A54" w:rsidRDefault="00234A54" w:rsidP="00AF0073">
            <w:pPr>
              <w:numPr>
                <w:ilvl w:val="0"/>
                <w:numId w:val="18"/>
              </w:numPr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Прокладка водопровод</w:t>
            </w:r>
            <w:r w:rsidR="009435AF">
              <w:rPr>
                <w:rFonts w:eastAsia="Times New Roman" w:cs="Times New Roman"/>
                <w:sz w:val="24"/>
                <w:szCs w:val="24"/>
                <w:lang w:eastAsia="ru-RU"/>
              </w:rPr>
              <w:t>ных сетей</w:t>
            </w:r>
            <w:r w:rsidR="00132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установка колодцев в соответствии с РП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68B3" w:rsidRDefault="00D668B3" w:rsidP="00AF0073">
            <w:pPr>
              <w:numPr>
                <w:ilvl w:val="0"/>
                <w:numId w:val="18"/>
              </w:numPr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Вскрытие и восстановление асфальтного покрытия тротуара</w:t>
            </w:r>
            <w:r w:rsidR="00132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РП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3E83" w:rsidRDefault="00255BAA" w:rsidP="00AF0073">
            <w:pPr>
              <w:numPr>
                <w:ilvl w:val="0"/>
                <w:numId w:val="18"/>
              </w:numPr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Электрохимическая </w:t>
            </w:r>
            <w:r w:rsidR="00A93E83">
              <w:rPr>
                <w:rFonts w:eastAsia="Times New Roman" w:cs="Times New Roman"/>
                <w:sz w:val="24"/>
                <w:szCs w:val="24"/>
                <w:lang w:eastAsia="ru-RU"/>
              </w:rPr>
              <w:t>защит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A93E83">
              <w:rPr>
                <w:rFonts w:eastAsia="Times New Roman" w:cs="Times New Roman"/>
                <w:sz w:val="24"/>
                <w:szCs w:val="24"/>
                <w:lang w:eastAsia="ru-RU"/>
              </w:rPr>
              <w:t>, антикоррозийное покрытие и гидроизоляци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 стальных труб</w:t>
            </w:r>
            <w:r w:rsidR="00A93E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04C27" w:rsidRPr="00FD0509" w:rsidRDefault="00104C27" w:rsidP="00D5301D">
            <w:pPr>
              <w:numPr>
                <w:ilvl w:val="0"/>
                <w:numId w:val="18"/>
              </w:numPr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509">
              <w:rPr>
                <w:rFonts w:eastAsia="Times New Roman" w:cs="Times New Roman"/>
                <w:sz w:val="24"/>
                <w:szCs w:val="24"/>
                <w:lang w:eastAsia="ru-RU"/>
              </w:rPr>
              <w:t>Подключение</w:t>
            </w:r>
            <w:r w:rsidR="00C0377F" w:rsidRPr="00FD0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существующего водопровода диаметром 50 мм к выносимой сети 325х8,0.</w:t>
            </w:r>
          </w:p>
          <w:p w:rsidR="00C0377F" w:rsidRDefault="00C0377F" w:rsidP="00AF0073">
            <w:pPr>
              <w:numPr>
                <w:ilvl w:val="0"/>
                <w:numId w:val="18"/>
              </w:numPr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Вынос и подключение существующего водопровода диаметром 32 мм к выносимой сети 325х8,0.</w:t>
            </w:r>
          </w:p>
          <w:p w:rsidR="00132A26" w:rsidRDefault="00132A26" w:rsidP="00132A26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Сброс воды из существующих водопроводных сетей и врезка вновь проложенных водопроводных сетей (выполняется за счет средств </w:t>
            </w:r>
            <w:r w:rsidR="0051097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одрядчика). </w:t>
            </w:r>
          </w:p>
          <w:p w:rsidR="00132A26" w:rsidRPr="009435AF" w:rsidRDefault="00132A26" w:rsidP="00132A26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47F33">
              <w:rPr>
                <w:rFonts w:eastAsia="Times New Roman" w:cs="Times New Roman"/>
                <w:sz w:val="24"/>
                <w:szCs w:val="24"/>
                <w:lang w:eastAsia="ru-RU"/>
              </w:rPr>
              <w:t>ромывк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47F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дезинфекци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 вновь проложенных водопроводных сетей.</w:t>
            </w:r>
          </w:p>
          <w:p w:rsidR="00132A26" w:rsidRPr="00132A26" w:rsidRDefault="00132A26" w:rsidP="00132A26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Гидравлические испытания</w:t>
            </w:r>
            <w:r w:rsidRPr="00247F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вновь проложенных водопроводных сетей. </w:t>
            </w:r>
          </w:p>
          <w:p w:rsidR="00132A26" w:rsidRPr="00132A26" w:rsidRDefault="00132A26" w:rsidP="00132A26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одключени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вновь проложенных водопроводных сетей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существующим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сетям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передача</w:t>
            </w:r>
            <w:r w:rsidRPr="00804D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вновь проложенных водопроводных сетей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коммунальную собственность г. Алматы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82AAB" w:rsidRPr="00A82AAB" w:rsidRDefault="00A82AAB" w:rsidP="00A82AAB">
            <w:pPr>
              <w:numPr>
                <w:ilvl w:val="0"/>
                <w:numId w:val="18"/>
              </w:numPr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FD0509">
              <w:rPr>
                <w:rFonts w:eastAsia="Times New Roman" w:cs="Times New Roman"/>
                <w:sz w:val="24"/>
                <w:szCs w:val="24"/>
                <w:lang w:eastAsia="ru-RU"/>
              </w:rPr>
              <w:t>емонтаж существующих колодцев</w:t>
            </w:r>
            <w:r w:rsidR="00132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РП</w:t>
            </w:r>
            <w:r w:rsidRPr="00FD0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F0073" w:rsidRDefault="00AF0073" w:rsidP="00AF0073">
            <w:pPr>
              <w:numPr>
                <w:ilvl w:val="0"/>
                <w:numId w:val="18"/>
              </w:numPr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Выполн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исполнительн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ой топографической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съемк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и вновь проложенных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водопроводных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сетей и 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>ее регистрация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Управлении архитектуры и градостроительства г.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Алматы.</w:t>
            </w:r>
          </w:p>
          <w:p w:rsidR="00247F33" w:rsidRPr="009435AF" w:rsidRDefault="009435AF" w:rsidP="009435AF">
            <w:pPr>
              <w:numPr>
                <w:ilvl w:val="0"/>
                <w:numId w:val="18"/>
              </w:numPr>
              <w:autoSpaceDN w:val="0"/>
              <w:ind w:left="347" w:firstLine="1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строительно-монта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жных работ с 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ГКП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«Алматы Су»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КГУ «Управление государственного архитектурно-строительного контроля г. Алматы»</w:t>
            </w:r>
            <w:r w:rsidR="00763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 другими государственными и надзорными органами РК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а также оформление необходимой документации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32A26" w:rsidRPr="0044052A" w:rsidRDefault="00B22E85" w:rsidP="00132A26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Демонтаж </w:t>
            </w:r>
            <w:r w:rsidR="00247F33">
              <w:rPr>
                <w:rFonts w:eastAsia="Times New Roman" w:cs="Times New Roman"/>
                <w:sz w:val="24"/>
                <w:szCs w:val="24"/>
                <w:lang w:val="kk-KZ" w:eastAsia="ru-RU"/>
              </w:rPr>
              <w:t>обесточенных водопроводных сетей</w:t>
            </w:r>
            <w:r w:rsidR="009435AF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633D6">
              <w:rPr>
                <w:rFonts w:eastAsia="Times New Roman" w:cs="Times New Roman"/>
                <w:sz w:val="24"/>
                <w:szCs w:val="24"/>
                <w:lang w:val="kk-KZ" w:eastAsia="ru-RU"/>
              </w:rPr>
              <w:t>(</w:t>
            </w:r>
            <w:r w:rsidR="009435AF">
              <w:rPr>
                <w:rFonts w:eastAsia="Times New Roman" w:cs="Times New Roman"/>
                <w:sz w:val="24"/>
                <w:szCs w:val="24"/>
                <w:lang w:val="kk-KZ" w:eastAsia="ru-RU"/>
              </w:rPr>
              <w:t>по согласованию с Заказчиком</w:t>
            </w:r>
            <w:r w:rsidR="007633D6">
              <w:rPr>
                <w:rFonts w:eastAsia="Times New Roman" w:cs="Times New Roman"/>
                <w:sz w:val="24"/>
                <w:szCs w:val="24"/>
                <w:lang w:val="kk-KZ" w:eastAsia="ru-RU"/>
              </w:rPr>
              <w:t>)</w:t>
            </w:r>
            <w:r w:rsidR="00247F33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44052A" w:rsidRPr="00132A26" w:rsidRDefault="0044052A" w:rsidP="0044052A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052A">
              <w:rPr>
                <w:rFonts w:eastAsia="Times New Roman" w:cs="Times New Roman"/>
                <w:sz w:val="24"/>
                <w:szCs w:val="24"/>
                <w:lang w:eastAsia="ru-RU"/>
              </w:rPr>
              <w:t>Вывоз строительного мусора.</w:t>
            </w:r>
          </w:p>
          <w:p w:rsidR="00234A54" w:rsidRPr="00234A54" w:rsidRDefault="00234A54" w:rsidP="00234A54">
            <w:pPr>
              <w:autoSpaceDN w:val="0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1B9C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C" w:rsidRDefault="00E61B9C" w:rsidP="006F23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 Сроки выполнения работ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C" w:rsidRDefault="00E61B9C" w:rsidP="00234A54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 Выполнение строительно-монтажных работ в объеме, предусмотренном разделами 2, 3, 4 и 5 сметной документации РП – в течение 20 рабочих дней с момента подписания договора. </w:t>
            </w:r>
          </w:p>
          <w:p w:rsidR="00E61B9C" w:rsidRDefault="00E61B9C" w:rsidP="00E61B9C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12.2 Выполнение демонтажа существующих водопроводов в объеме, предусмотренном разделом 1 сметной документации РП – в течение 25 рабочих дней с момента подписания договора. </w:t>
            </w:r>
          </w:p>
          <w:p w:rsidR="00E61B9C" w:rsidRPr="00234A54" w:rsidRDefault="00E61B9C" w:rsidP="00294805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12.3 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документации,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огласование 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строительно-монтажных работ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>всеми заинтересованными сторонами, государственными и надзорными органами, а также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 исполнительной документации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в течение 35 рабочих дней с момента подписания договора.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34A54" w:rsidRPr="00234A54" w:rsidTr="001141BD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132A26" w:rsidP="00132A2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Исходная информация, предоставляемая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Заказчиком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Согласованный 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Управлением архитектуры и градостроительства г. Алматы 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аздел «Вынос 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водопроводных сетей» проекта «Строительство солнечной электрической станции мощностью 1 МВт на территории СЭЗ ПИТ». </w:t>
            </w:r>
          </w:p>
          <w:p w:rsidR="00234A54" w:rsidRPr="00234A54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  <w:r w:rsidR="0029480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6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Технические условия «На водоснабжение» от ГКП 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>«Алматы Су»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4A54" w:rsidRPr="0051097F" w:rsidRDefault="00234A54" w:rsidP="00234A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132A26" w:rsidP="00132A2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Особые условия строительства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34A54">
              <w:rPr>
                <w:rFonts w:eastAsia="Times New Roman" w:cs="Times New Roman"/>
                <w:sz w:val="24"/>
                <w:szCs w:val="24"/>
                <w:lang w:val="kk-KZ" w:eastAsia="ru-RU"/>
              </w:rPr>
              <w:t>2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.1 Нормативная сейсмичность территории СЭС – 9 баллов.</w:t>
            </w:r>
          </w:p>
          <w:p w:rsidR="00234A54" w:rsidRPr="00234A54" w:rsidRDefault="00234A54" w:rsidP="00234A54">
            <w:pPr>
              <w:tabs>
                <w:tab w:val="center" w:pos="459"/>
                <w:tab w:val="right" w:pos="8306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34A54">
              <w:rPr>
                <w:rFonts w:eastAsia="Times New Roman" w:cs="Times New Roman"/>
                <w:sz w:val="24"/>
                <w:szCs w:val="24"/>
                <w:lang w:val="kk-KZ" w:eastAsia="ru-RU"/>
              </w:rPr>
              <w:t>2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.2 Климат резко континентальный.</w:t>
            </w:r>
          </w:p>
          <w:p w:rsidR="00234A54" w:rsidRPr="00234A54" w:rsidRDefault="00234A54" w:rsidP="00234A54">
            <w:pPr>
              <w:tabs>
                <w:tab w:val="center" w:pos="459"/>
                <w:tab w:val="right" w:pos="8306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132A26" w:rsidP="00132A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="00A82A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подрядчику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Default="00234A54" w:rsidP="00234A54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34A54">
              <w:rPr>
                <w:rFonts w:eastAsia="Times New Roman" w:cs="Times New Roman"/>
                <w:sz w:val="24"/>
                <w:szCs w:val="24"/>
                <w:lang w:val="kk-KZ" w:eastAsia="ru-RU"/>
              </w:rPr>
              <w:t>3</w:t>
            </w: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FD0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="00A82AAB">
              <w:rPr>
                <w:rFonts w:eastAsia="Times New Roman" w:cs="Times New Roman"/>
                <w:sz w:val="24"/>
                <w:szCs w:val="24"/>
                <w:lang w:val="kk-KZ" w:eastAsia="ru-RU"/>
              </w:rPr>
              <w:t>второй категории и выше на строительно-монтажные работы.</w:t>
            </w:r>
          </w:p>
          <w:p w:rsidR="00A82AAB" w:rsidRPr="00234A54" w:rsidRDefault="00A82AAB" w:rsidP="00234A54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13.2 Ответственное лицо от подр</w:t>
            </w:r>
            <w:r w:rsidR="00B009B8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ядчика должно иметь действующее свидетельство об окончании курса «Основы сейсмостойкого строительства». 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4052A" w:rsidRPr="00234A54" w:rsidRDefault="0044052A" w:rsidP="00132A26">
            <w:pPr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4A54" w:rsidRPr="00234A54" w:rsidTr="001141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132A26" w:rsidP="00132A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</w:t>
            </w:r>
            <w:r w:rsidR="00234A54"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4" w:rsidRPr="00234A54" w:rsidRDefault="00234A54" w:rsidP="00234A54">
            <w:pPr>
              <w:tabs>
                <w:tab w:val="center" w:pos="4153"/>
                <w:tab w:val="right" w:pos="8306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4A54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привлечения третьей стороны при выполнении строительно-монтажных работ, информация о третьей стороне должна быть представлена Заказчику по согласованной форме.</w:t>
            </w:r>
          </w:p>
          <w:p w:rsidR="00234A54" w:rsidRPr="00234A54" w:rsidRDefault="00234A54" w:rsidP="00234A54">
            <w:pPr>
              <w:tabs>
                <w:tab w:val="center" w:pos="4153"/>
                <w:tab w:val="right" w:pos="8306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A54" w:rsidRPr="00234A54" w:rsidRDefault="00234A54" w:rsidP="00234A54">
      <w:pPr>
        <w:widowControl w:val="0"/>
        <w:autoSpaceDE w:val="0"/>
        <w:autoSpaceDN w:val="0"/>
        <w:adjustRightInd w:val="0"/>
        <w:ind w:left="567"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234A54" w:rsidRPr="00234A54" w:rsidRDefault="00234A54" w:rsidP="00234A54">
      <w:pPr>
        <w:widowControl w:val="0"/>
        <w:autoSpaceDE w:val="0"/>
        <w:autoSpaceDN w:val="0"/>
        <w:adjustRightInd w:val="0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234A54">
        <w:rPr>
          <w:rFonts w:eastAsia="Times New Roman" w:cs="Times New Roman"/>
          <w:b/>
          <w:sz w:val="24"/>
          <w:szCs w:val="24"/>
          <w:lang w:eastAsia="ru-RU"/>
        </w:rPr>
        <w:t xml:space="preserve">Метод разработки: </w:t>
      </w:r>
      <w:r w:rsidRPr="00234A54">
        <w:rPr>
          <w:rFonts w:eastAsia="Times New Roman" w:cs="Times New Roman"/>
          <w:sz w:val="24"/>
          <w:szCs w:val="24"/>
          <w:lang w:eastAsia="ru-RU"/>
        </w:rPr>
        <w:t>Выполнение СМР согласно вышеуказанному техническому заданию.</w:t>
      </w:r>
    </w:p>
    <w:p w:rsidR="00234A54" w:rsidRPr="00234A54" w:rsidRDefault="00234A54" w:rsidP="00234A54">
      <w:pPr>
        <w:widowControl w:val="0"/>
        <w:autoSpaceDE w:val="0"/>
        <w:autoSpaceDN w:val="0"/>
        <w:adjustRightInd w:val="0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234A54">
        <w:rPr>
          <w:rFonts w:eastAsia="Times New Roman" w:cs="Times New Roman"/>
          <w:b/>
          <w:sz w:val="24"/>
          <w:szCs w:val="24"/>
          <w:lang w:eastAsia="ru-RU"/>
        </w:rPr>
        <w:t xml:space="preserve">Сроки выполнения и завершения работ: </w:t>
      </w:r>
      <w:r w:rsidR="00FE2A47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234A54">
        <w:rPr>
          <w:rFonts w:eastAsia="Times New Roman" w:cs="Times New Roman"/>
          <w:sz w:val="24"/>
          <w:szCs w:val="24"/>
          <w:lang w:eastAsia="ru-RU"/>
        </w:rPr>
        <w:t xml:space="preserve">огласно </w:t>
      </w:r>
      <w:r w:rsidR="00132A26" w:rsidRPr="00234A54">
        <w:rPr>
          <w:rFonts w:eastAsia="Times New Roman" w:cs="Times New Roman"/>
          <w:sz w:val="24"/>
          <w:szCs w:val="24"/>
          <w:lang w:eastAsia="ru-RU"/>
        </w:rPr>
        <w:t>вышеуказанному техническому заданию</w:t>
      </w:r>
      <w:r w:rsidRPr="00234A54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234A54" w:rsidRPr="00234A54" w:rsidRDefault="00234A54" w:rsidP="00234A54">
      <w:pPr>
        <w:widowControl w:val="0"/>
        <w:autoSpaceDE w:val="0"/>
        <w:autoSpaceDN w:val="0"/>
        <w:adjustRightInd w:val="0"/>
        <w:ind w:left="567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234A54">
        <w:rPr>
          <w:rFonts w:eastAsia="Times New Roman" w:cs="Times New Roman"/>
          <w:b/>
          <w:sz w:val="24"/>
          <w:szCs w:val="24"/>
          <w:lang w:eastAsia="ru-RU"/>
        </w:rPr>
        <w:t xml:space="preserve">Работа считается завершенной после: </w:t>
      </w:r>
      <w:r w:rsidRPr="00234A54">
        <w:rPr>
          <w:rFonts w:eastAsia="Times New Roman" w:cs="Times New Roman"/>
          <w:sz w:val="24"/>
          <w:szCs w:val="24"/>
          <w:lang w:eastAsia="ru-RU"/>
        </w:rPr>
        <w:t xml:space="preserve">Подписания акта </w:t>
      </w:r>
      <w:r w:rsidR="00132A26">
        <w:rPr>
          <w:rFonts w:eastAsia="Times New Roman" w:cs="Times New Roman"/>
          <w:sz w:val="24"/>
          <w:szCs w:val="24"/>
          <w:lang w:val="kk-KZ" w:eastAsia="ru-RU"/>
        </w:rPr>
        <w:t>выполненных</w:t>
      </w:r>
      <w:r w:rsidRPr="00234A54">
        <w:rPr>
          <w:rFonts w:eastAsia="Times New Roman" w:cs="Times New Roman"/>
          <w:sz w:val="24"/>
          <w:szCs w:val="24"/>
          <w:lang w:eastAsia="ru-RU"/>
        </w:rPr>
        <w:t xml:space="preserve"> работ</w:t>
      </w:r>
      <w:r w:rsidRPr="00234A54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34A5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34A54" w:rsidRPr="00132A26" w:rsidRDefault="00234A54" w:rsidP="00234A54">
      <w:pPr>
        <w:widowControl w:val="0"/>
        <w:autoSpaceDE w:val="0"/>
        <w:autoSpaceDN w:val="0"/>
        <w:adjustRightInd w:val="0"/>
        <w:ind w:left="567" w:firstLine="0"/>
        <w:rPr>
          <w:rFonts w:eastAsia="Times New Roman" w:cs="Times New Roman"/>
          <w:sz w:val="20"/>
          <w:szCs w:val="20"/>
          <w:lang w:val="kk-KZ" w:eastAsia="ru-RU"/>
        </w:rPr>
      </w:pPr>
      <w:r w:rsidRPr="00234A54">
        <w:rPr>
          <w:rFonts w:eastAsia="Times New Roman" w:cs="Times New Roman"/>
          <w:b/>
          <w:sz w:val="24"/>
          <w:szCs w:val="24"/>
          <w:lang w:eastAsia="ru-RU"/>
        </w:rPr>
        <w:t xml:space="preserve">Гарантии: </w:t>
      </w:r>
      <w:r w:rsidR="00132A26">
        <w:rPr>
          <w:rFonts w:eastAsia="Times New Roman" w:cs="Times New Roman"/>
          <w:sz w:val="24"/>
          <w:szCs w:val="24"/>
          <w:lang w:val="kk-KZ" w:eastAsia="ru-RU"/>
        </w:rPr>
        <w:t>подрядчик</w:t>
      </w:r>
      <w:r w:rsidRPr="00234A54">
        <w:rPr>
          <w:rFonts w:eastAsia="Times New Roman" w:cs="Times New Roman"/>
          <w:sz w:val="24"/>
          <w:szCs w:val="24"/>
          <w:lang w:eastAsia="ru-RU"/>
        </w:rPr>
        <w:t xml:space="preserve"> несет ответственность </w:t>
      </w:r>
      <w:r w:rsidR="00132A26">
        <w:rPr>
          <w:rFonts w:eastAsia="Times New Roman" w:cs="Times New Roman"/>
          <w:sz w:val="24"/>
          <w:szCs w:val="24"/>
          <w:lang w:val="kk-KZ" w:eastAsia="ru-RU"/>
        </w:rPr>
        <w:t>в соответствии с договором</w:t>
      </w:r>
      <w:r w:rsidRPr="00234A54">
        <w:rPr>
          <w:rFonts w:eastAsia="Times New Roman" w:cs="Times New Roman"/>
          <w:sz w:val="24"/>
          <w:szCs w:val="24"/>
          <w:lang w:eastAsia="ru-RU"/>
        </w:rPr>
        <w:t>.</w:t>
      </w:r>
      <w:r w:rsidR="00132A26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</w:p>
    <w:p w:rsidR="00234A54" w:rsidRPr="00234A54" w:rsidRDefault="00234A54" w:rsidP="00234A54">
      <w:pPr>
        <w:widowControl w:val="0"/>
        <w:autoSpaceDE w:val="0"/>
        <w:autoSpaceDN w:val="0"/>
        <w:adjustRightInd w:val="0"/>
        <w:ind w:left="567" w:firstLine="0"/>
        <w:rPr>
          <w:rFonts w:eastAsia="Times New Roman" w:cs="Times New Roman"/>
          <w:sz w:val="24"/>
          <w:szCs w:val="24"/>
          <w:lang w:eastAsia="ru-RU"/>
        </w:rPr>
      </w:pPr>
    </w:p>
    <w:p w:rsidR="00234A54" w:rsidRPr="00234A54" w:rsidRDefault="00234A54" w:rsidP="00234A54">
      <w:pPr>
        <w:tabs>
          <w:tab w:val="left" w:pos="426"/>
        </w:tabs>
        <w:ind w:left="360"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0764"/>
        <w:gridCol w:w="4143"/>
      </w:tblGrid>
      <w:tr w:rsidR="00234A54" w:rsidRPr="00234A54" w:rsidTr="001141BD">
        <w:tc>
          <w:tcPr>
            <w:tcW w:w="10947" w:type="dxa"/>
            <w:shd w:val="clear" w:color="auto" w:fill="auto"/>
          </w:tcPr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val="kk-KZ" w:eastAsia="ru-RU"/>
              </w:rPr>
              <w:t>Утверждаю</w:t>
            </w: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:</w:t>
            </w: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Заказчик</w:t>
            </w: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ТОО «</w:t>
            </w: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Samruk</w:t>
            </w: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-</w:t>
            </w: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Green</w:t>
            </w: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Energy</w:t>
            </w: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»</w:t>
            </w: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34A54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________________ Букенов Т.Ш.</w:t>
            </w: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76" w:type="dxa"/>
            <w:shd w:val="clear" w:color="auto" w:fill="auto"/>
          </w:tcPr>
          <w:p w:rsidR="00234A54" w:rsidRPr="007009A3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009A3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Согласовано: </w:t>
            </w:r>
          </w:p>
          <w:p w:rsidR="00234A54" w:rsidRPr="007009A3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009A3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Исполнитель</w:t>
            </w:r>
          </w:p>
          <w:p w:rsidR="00234A54" w:rsidRPr="007009A3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009A3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__________________</w:t>
            </w:r>
          </w:p>
          <w:p w:rsidR="00234A54" w:rsidRPr="007009A3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lef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009A3"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  <w:t>____________ ______</w:t>
            </w: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234A54" w:rsidRPr="00234A54" w:rsidRDefault="00234A54" w:rsidP="00234A54">
            <w:pPr>
              <w:tabs>
                <w:tab w:val="left" w:pos="426"/>
              </w:tabs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74408" w:rsidRDefault="00074408" w:rsidP="00074408">
      <w:pPr>
        <w:rPr>
          <w:rFonts w:eastAsia="Times New Roman" w:cs="Times New Roman"/>
          <w:sz w:val="27"/>
          <w:szCs w:val="27"/>
          <w:lang w:eastAsia="ru-RU"/>
        </w:rPr>
      </w:pPr>
    </w:p>
    <w:p w:rsidR="00BB3637" w:rsidRPr="00C74A9F" w:rsidRDefault="00BB3637" w:rsidP="00BB3637">
      <w:pPr>
        <w:tabs>
          <w:tab w:val="left" w:pos="1793"/>
        </w:tabs>
        <w:ind w:firstLine="0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C74A9F">
        <w:rPr>
          <w:rFonts w:eastAsia="Times New Roman" w:cs="Times New Roman"/>
          <w:i/>
          <w:iCs/>
          <w:sz w:val="16"/>
          <w:szCs w:val="16"/>
          <w:lang w:eastAsia="ru-RU"/>
        </w:rPr>
        <w:t xml:space="preserve"> </w:t>
      </w:r>
    </w:p>
    <w:sectPr w:rsidR="00BB3637" w:rsidRPr="00C74A9F" w:rsidSect="00C74A9F">
      <w:pgSz w:w="16838" w:h="11906" w:orient="landscape"/>
      <w:pgMar w:top="851" w:right="851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94" w:rsidRDefault="00043F94" w:rsidP="00074408">
      <w:r>
        <w:separator/>
      </w:r>
    </w:p>
  </w:endnote>
  <w:endnote w:type="continuationSeparator" w:id="0">
    <w:p w:rsidR="00043F94" w:rsidRDefault="00043F94" w:rsidP="0007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94" w:rsidRDefault="00043F94" w:rsidP="00074408">
      <w:r>
        <w:separator/>
      </w:r>
    </w:p>
  </w:footnote>
  <w:footnote w:type="continuationSeparator" w:id="0">
    <w:p w:rsidR="00043F94" w:rsidRDefault="00043F94" w:rsidP="0007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3D2"/>
    <w:multiLevelType w:val="hybridMultilevel"/>
    <w:tmpl w:val="9F1EEAAE"/>
    <w:lvl w:ilvl="0" w:tplc="C59696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BCCA6BC">
      <w:numFmt w:val="none"/>
      <w:lvlText w:val=""/>
      <w:lvlJc w:val="left"/>
      <w:pPr>
        <w:tabs>
          <w:tab w:val="num" w:pos="360"/>
        </w:tabs>
      </w:pPr>
    </w:lvl>
    <w:lvl w:ilvl="2" w:tplc="1DCA1630">
      <w:numFmt w:val="none"/>
      <w:lvlText w:val=""/>
      <w:lvlJc w:val="left"/>
      <w:pPr>
        <w:tabs>
          <w:tab w:val="num" w:pos="360"/>
        </w:tabs>
      </w:pPr>
    </w:lvl>
    <w:lvl w:ilvl="3" w:tplc="A5120F98">
      <w:numFmt w:val="none"/>
      <w:lvlText w:val=""/>
      <w:lvlJc w:val="left"/>
      <w:pPr>
        <w:tabs>
          <w:tab w:val="num" w:pos="360"/>
        </w:tabs>
      </w:pPr>
    </w:lvl>
    <w:lvl w:ilvl="4" w:tplc="8B92C816">
      <w:numFmt w:val="none"/>
      <w:lvlText w:val=""/>
      <w:lvlJc w:val="left"/>
      <w:pPr>
        <w:tabs>
          <w:tab w:val="num" w:pos="360"/>
        </w:tabs>
      </w:pPr>
    </w:lvl>
    <w:lvl w:ilvl="5" w:tplc="ADDA2C48">
      <w:numFmt w:val="none"/>
      <w:lvlText w:val=""/>
      <w:lvlJc w:val="left"/>
      <w:pPr>
        <w:tabs>
          <w:tab w:val="num" w:pos="360"/>
        </w:tabs>
      </w:pPr>
    </w:lvl>
    <w:lvl w:ilvl="6" w:tplc="1A00D210">
      <w:numFmt w:val="none"/>
      <w:lvlText w:val=""/>
      <w:lvlJc w:val="left"/>
      <w:pPr>
        <w:tabs>
          <w:tab w:val="num" w:pos="360"/>
        </w:tabs>
      </w:pPr>
    </w:lvl>
    <w:lvl w:ilvl="7" w:tplc="705CED16">
      <w:numFmt w:val="none"/>
      <w:lvlText w:val=""/>
      <w:lvlJc w:val="left"/>
      <w:pPr>
        <w:tabs>
          <w:tab w:val="num" w:pos="360"/>
        </w:tabs>
      </w:pPr>
    </w:lvl>
    <w:lvl w:ilvl="8" w:tplc="16FC13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D24F9A"/>
    <w:multiLevelType w:val="multilevel"/>
    <w:tmpl w:val="AC54C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05DC6C25"/>
    <w:multiLevelType w:val="hybridMultilevel"/>
    <w:tmpl w:val="187EF28C"/>
    <w:lvl w:ilvl="0" w:tplc="D548D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043"/>
    <w:multiLevelType w:val="hybridMultilevel"/>
    <w:tmpl w:val="2CEA7DD0"/>
    <w:lvl w:ilvl="0" w:tplc="2E9220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C7941"/>
    <w:multiLevelType w:val="hybridMultilevel"/>
    <w:tmpl w:val="3F923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D5782"/>
    <w:multiLevelType w:val="hybridMultilevel"/>
    <w:tmpl w:val="A686C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225F1C"/>
    <w:multiLevelType w:val="hybridMultilevel"/>
    <w:tmpl w:val="DB2C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1406"/>
    <w:multiLevelType w:val="hybridMultilevel"/>
    <w:tmpl w:val="D4AA1F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61F79E4"/>
    <w:multiLevelType w:val="hybridMultilevel"/>
    <w:tmpl w:val="B72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662D"/>
    <w:multiLevelType w:val="hybridMultilevel"/>
    <w:tmpl w:val="306C24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4E18DC"/>
    <w:multiLevelType w:val="hybridMultilevel"/>
    <w:tmpl w:val="DF06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D0E"/>
    <w:multiLevelType w:val="hybridMultilevel"/>
    <w:tmpl w:val="5D84F5A2"/>
    <w:lvl w:ilvl="0" w:tplc="CE54E93E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0202"/>
    <w:multiLevelType w:val="hybridMultilevel"/>
    <w:tmpl w:val="6C96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7F9"/>
    <w:multiLevelType w:val="multilevel"/>
    <w:tmpl w:val="1578D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 w15:restartNumberingAfterBreak="0">
    <w:nsid w:val="57732A28"/>
    <w:multiLevelType w:val="multilevel"/>
    <w:tmpl w:val="F32A15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5" w15:restartNumberingAfterBreak="0">
    <w:nsid w:val="6313281D"/>
    <w:multiLevelType w:val="multilevel"/>
    <w:tmpl w:val="E376A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 w15:restartNumberingAfterBreak="0">
    <w:nsid w:val="680E2C18"/>
    <w:multiLevelType w:val="hybridMultilevel"/>
    <w:tmpl w:val="2CEA7DD0"/>
    <w:lvl w:ilvl="0" w:tplc="2E9220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7255E"/>
    <w:multiLevelType w:val="multilevel"/>
    <w:tmpl w:val="6A468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5DA6C5F"/>
    <w:multiLevelType w:val="hybridMultilevel"/>
    <w:tmpl w:val="157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5"/>
  </w:num>
  <w:num w:numId="7">
    <w:abstractNumId w:val="2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0"/>
  </w:num>
  <w:num w:numId="17">
    <w:abstractNumId w:val="18"/>
  </w:num>
  <w:num w:numId="18">
    <w:abstractNumId w:val="10"/>
  </w:num>
  <w:num w:numId="19">
    <w:abstractNumId w:val="3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E8"/>
    <w:rsid w:val="00043F94"/>
    <w:rsid w:val="000452E8"/>
    <w:rsid w:val="000644C3"/>
    <w:rsid w:val="00074408"/>
    <w:rsid w:val="000C2690"/>
    <w:rsid w:val="00104C27"/>
    <w:rsid w:val="00132A26"/>
    <w:rsid w:val="001373C6"/>
    <w:rsid w:val="00186D3E"/>
    <w:rsid w:val="001B68F0"/>
    <w:rsid w:val="00234A54"/>
    <w:rsid w:val="002458AF"/>
    <w:rsid w:val="00246493"/>
    <w:rsid w:val="00247F33"/>
    <w:rsid w:val="0025150D"/>
    <w:rsid w:val="00255BAA"/>
    <w:rsid w:val="00294805"/>
    <w:rsid w:val="00296494"/>
    <w:rsid w:val="002A3865"/>
    <w:rsid w:val="002A636D"/>
    <w:rsid w:val="002A7C88"/>
    <w:rsid w:val="002C3200"/>
    <w:rsid w:val="002F00E3"/>
    <w:rsid w:val="003B4AE5"/>
    <w:rsid w:val="003D22D2"/>
    <w:rsid w:val="003F6C83"/>
    <w:rsid w:val="00416A52"/>
    <w:rsid w:val="00422536"/>
    <w:rsid w:val="00433DB4"/>
    <w:rsid w:val="0044052A"/>
    <w:rsid w:val="00482505"/>
    <w:rsid w:val="00490753"/>
    <w:rsid w:val="004911A4"/>
    <w:rsid w:val="004A2703"/>
    <w:rsid w:val="004D46DE"/>
    <w:rsid w:val="004E0F2E"/>
    <w:rsid w:val="0051097F"/>
    <w:rsid w:val="0054357D"/>
    <w:rsid w:val="005709B8"/>
    <w:rsid w:val="00582C19"/>
    <w:rsid w:val="00596426"/>
    <w:rsid w:val="005A60F2"/>
    <w:rsid w:val="005B167A"/>
    <w:rsid w:val="005B1703"/>
    <w:rsid w:val="005B283F"/>
    <w:rsid w:val="00653CCE"/>
    <w:rsid w:val="00657BAE"/>
    <w:rsid w:val="00660058"/>
    <w:rsid w:val="00663547"/>
    <w:rsid w:val="00683CFB"/>
    <w:rsid w:val="006931CA"/>
    <w:rsid w:val="006B25DE"/>
    <w:rsid w:val="006B6291"/>
    <w:rsid w:val="006D62FF"/>
    <w:rsid w:val="006F23C9"/>
    <w:rsid w:val="007009A3"/>
    <w:rsid w:val="00725D8C"/>
    <w:rsid w:val="00735F1F"/>
    <w:rsid w:val="00747FE3"/>
    <w:rsid w:val="007633D6"/>
    <w:rsid w:val="007A5ADE"/>
    <w:rsid w:val="007B2C05"/>
    <w:rsid w:val="007B73CA"/>
    <w:rsid w:val="00804D73"/>
    <w:rsid w:val="008332B5"/>
    <w:rsid w:val="00864A16"/>
    <w:rsid w:val="008A1F51"/>
    <w:rsid w:val="008A3802"/>
    <w:rsid w:val="008E75A8"/>
    <w:rsid w:val="008F0AC9"/>
    <w:rsid w:val="00925C02"/>
    <w:rsid w:val="00934A92"/>
    <w:rsid w:val="009413AA"/>
    <w:rsid w:val="009435AF"/>
    <w:rsid w:val="00975C2A"/>
    <w:rsid w:val="009B1DA5"/>
    <w:rsid w:val="00A05ADE"/>
    <w:rsid w:val="00A06F56"/>
    <w:rsid w:val="00A2010A"/>
    <w:rsid w:val="00A41786"/>
    <w:rsid w:val="00A551A4"/>
    <w:rsid w:val="00A82AAB"/>
    <w:rsid w:val="00A8430F"/>
    <w:rsid w:val="00A93E83"/>
    <w:rsid w:val="00AF0073"/>
    <w:rsid w:val="00B009B8"/>
    <w:rsid w:val="00B05844"/>
    <w:rsid w:val="00B22285"/>
    <w:rsid w:val="00B22730"/>
    <w:rsid w:val="00B22E85"/>
    <w:rsid w:val="00B66E49"/>
    <w:rsid w:val="00BA1290"/>
    <w:rsid w:val="00BB3637"/>
    <w:rsid w:val="00BD5587"/>
    <w:rsid w:val="00C0377F"/>
    <w:rsid w:val="00C0450B"/>
    <w:rsid w:val="00C14DAA"/>
    <w:rsid w:val="00C31286"/>
    <w:rsid w:val="00C65C60"/>
    <w:rsid w:val="00C66BF2"/>
    <w:rsid w:val="00C74A9F"/>
    <w:rsid w:val="00C92E12"/>
    <w:rsid w:val="00CC2482"/>
    <w:rsid w:val="00D0233C"/>
    <w:rsid w:val="00D0440A"/>
    <w:rsid w:val="00D214BF"/>
    <w:rsid w:val="00D35713"/>
    <w:rsid w:val="00D47996"/>
    <w:rsid w:val="00D668B3"/>
    <w:rsid w:val="00DC188E"/>
    <w:rsid w:val="00DC40AE"/>
    <w:rsid w:val="00DE6E41"/>
    <w:rsid w:val="00E61B9C"/>
    <w:rsid w:val="00E749D5"/>
    <w:rsid w:val="00E83E52"/>
    <w:rsid w:val="00EC77C6"/>
    <w:rsid w:val="00ED20F9"/>
    <w:rsid w:val="00EF5EFF"/>
    <w:rsid w:val="00F70D34"/>
    <w:rsid w:val="00F73A35"/>
    <w:rsid w:val="00FA0FC6"/>
    <w:rsid w:val="00FA2D2C"/>
    <w:rsid w:val="00FC10FF"/>
    <w:rsid w:val="00FC14B5"/>
    <w:rsid w:val="00FD0509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72FC-4CA0-4CBA-A2E9-9E332C5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452E8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character" w:customStyle="1" w:styleId="s0">
    <w:name w:val="s0"/>
    <w:rsid w:val="000452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4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40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A12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29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C74A9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b">
    <w:name w:val="List Paragraph"/>
    <w:basedOn w:val="a"/>
    <w:uiPriority w:val="34"/>
    <w:qFormat/>
    <w:rsid w:val="00490753"/>
    <w:pPr>
      <w:ind w:left="720"/>
      <w:contextualSpacing/>
    </w:pPr>
  </w:style>
  <w:style w:type="table" w:styleId="ac">
    <w:name w:val="Table Grid"/>
    <w:basedOn w:val="a1"/>
    <w:uiPriority w:val="39"/>
    <w:rsid w:val="0069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5</cp:revision>
  <cp:lastPrinted>2017-09-28T04:28:00Z</cp:lastPrinted>
  <dcterms:created xsi:type="dcterms:W3CDTF">2017-12-16T15:53:00Z</dcterms:created>
  <dcterms:modified xsi:type="dcterms:W3CDTF">2017-12-20T11:40:00Z</dcterms:modified>
</cp:coreProperties>
</file>