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49F" w:rsidRPr="009E5576" w:rsidRDefault="00D6349F" w:rsidP="00F9480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5576" w:rsidRPr="009E5576" w:rsidRDefault="009E5576" w:rsidP="00F94805">
      <w:pPr>
        <w:spacing w:after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Техническая спецификация</w:t>
      </w: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413376" w:rsidRPr="00413376" w:rsidRDefault="009E5576" w:rsidP="00413376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Предмет: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13376" w:rsidRPr="00413376">
        <w:rPr>
          <w:rFonts w:ascii="Times New Roman" w:eastAsiaTheme="minorHAnsi" w:hAnsi="Times New Roman" w:cs="Times New Roman"/>
          <w:sz w:val="28"/>
          <w:szCs w:val="28"/>
          <w:lang w:eastAsia="en-US"/>
        </w:rPr>
        <w:t>услуги по медицинскому страхованию работников и членов их семей на случай болезни по двум программам:</w:t>
      </w:r>
    </w:p>
    <w:p w:rsidR="009E5576" w:rsidRPr="009E5576" w:rsidRDefault="00413376" w:rsidP="00413376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</w:t>
      </w:r>
      <w:r w:rsidR="009E5576"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Первая программа  -     для руководителей в количестве </w:t>
      </w:r>
      <w:r w:rsidR="00692FF2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9E5576"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человек;</w:t>
      </w:r>
    </w:p>
    <w:p w:rsidR="009E5576" w:rsidRPr="009E5576" w:rsidRDefault="009E5576" w:rsidP="00F9480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Вторая програ</w:t>
      </w:r>
      <w:r w:rsidR="00413376">
        <w:rPr>
          <w:rFonts w:ascii="Times New Roman" w:eastAsiaTheme="minorHAnsi" w:hAnsi="Times New Roman" w:cs="Times New Roman"/>
          <w:sz w:val="28"/>
          <w:szCs w:val="28"/>
          <w:lang w:eastAsia="en-US"/>
        </w:rPr>
        <w:t>мма -  для остальных работнико</w:t>
      </w:r>
      <w:r w:rsidR="003716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proofErr w:type="gramStart"/>
      <w:r w:rsidR="003716B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количестве</w:t>
      </w:r>
      <w:proofErr w:type="gramEnd"/>
      <w:r w:rsidR="003716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716BA" w:rsidRPr="003716BA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692FF2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человек.</w:t>
      </w:r>
    </w:p>
    <w:p w:rsidR="009E5576" w:rsidRPr="009E5576" w:rsidRDefault="009E5576" w:rsidP="00F9480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Территория покрытия:</w:t>
      </w:r>
      <w:r w:rsidR="006B4AF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всей территории Республики Казахстан, а также за рубежом в экстренных случаях на случай болезни выезжающих работников за границу.</w:t>
      </w: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Медицинская сеть поставщика услуг должна быть в нескольких городах Республики Казахстан, включая города Астана, Алматы.</w:t>
      </w: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Сроки оказания услуг:  __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«______» 2014 года  __«_________» 2015 года</w:t>
      </w: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Режим оказания услуг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круглосуточно </w:t>
      </w:r>
      <w:proofErr w:type="gram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с даты подписания</w:t>
      </w:r>
      <w:proofErr w:type="gram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договора, включая выходные и праздничные дни.</w:t>
      </w:r>
    </w:p>
    <w:p w:rsidR="009E5576" w:rsidRPr="009E5576" w:rsidRDefault="009E5576" w:rsidP="00F9480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E5576" w:rsidRPr="009E5576" w:rsidRDefault="006B4AF5" w:rsidP="006B4AF5">
      <w:pPr>
        <w:spacing w:after="0"/>
        <w:jc w:val="center"/>
        <w:rPr>
          <w:rFonts w:ascii="Times New Roman" w:eastAsiaTheme="minorHAnsi" w:hAnsi="Times New Roman" w:cs="Times New Roman"/>
          <w:color w:val="000000"/>
          <w:sz w:val="18"/>
          <w:szCs w:val="18"/>
          <w:lang w:eastAsia="en-US"/>
        </w:rPr>
      </w:pPr>
      <w:r w:rsidRPr="006B4AF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Перечень услуг</w:t>
      </w:r>
      <w:r w:rsidR="00437433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и</w:t>
      </w:r>
      <w:r w:rsidRPr="006B4AF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по медицинскому страхованию  работников и членов их семей             на случай болезни  по Первой программе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552"/>
        <w:gridCol w:w="5812"/>
      </w:tblGrid>
      <w:tr w:rsidR="009E5576" w:rsidRPr="009E5576" w:rsidTr="00BC044F">
        <w:trPr>
          <w:trHeight w:val="705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Перечень медицинских 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keepNext/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Лимит ответственности, тенге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576" w:rsidRPr="009E5576" w:rsidRDefault="009E5576" w:rsidP="00F94805">
            <w:pPr>
              <w:keepNext/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Описание</w:t>
            </w:r>
          </w:p>
        </w:tc>
      </w:tr>
      <w:tr w:rsidR="009E5576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CALL-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>с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enter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F416D" w:rsidRDefault="009E5576" w:rsidP="00F94805">
            <w:pPr>
              <w:keepNext/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keepNext/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Круглосуточная диспетчерская служба: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предоставление информации о медицинских учреждениях</w:t>
            </w:r>
            <w:r w:rsidR="00C272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,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расходовании лимитов 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застрахованного</w:t>
            </w:r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;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запись  на прием к врачу, 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вызов семейного врача  на дом;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вызов скорой помощи круглосуточно</w:t>
            </w:r>
          </w:p>
        </w:tc>
      </w:tr>
      <w:tr w:rsidR="009E5576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Скорая помощь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F416D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Организация экстренной медицинской помощи при возникновении у застрахованного угрожающих жизни и здоровью состояний (неотложные состояния)  бригадой собственной и государственной служб скорой помощи через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Call-Center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.</w:t>
            </w:r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Выезд бригады СМП осуществляется в пределах административных границ городов и  областных центров:</w:t>
            </w:r>
          </w:p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первичный осмотр больного и  проведение необходимой экспресс – диагностики; экстренные лечебные манипуляции, медикаменты при оказании экстренной помощи; при необходимости - транспортировка в стационар </w:t>
            </w:r>
          </w:p>
        </w:tc>
      </w:tr>
      <w:tr w:rsidR="009E5576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Услуги семейного врача и медицинской сестры в условиях </w:t>
            </w:r>
          </w:p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поликлиники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F416D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Прием в условиях поликлиники – в соответствии с графиком работы.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осмотр врачом; диагностика; медицинские назначения;</w:t>
            </w:r>
          </w:p>
          <w:p w:rsidR="009E5576" w:rsidRPr="00C27220" w:rsidRDefault="009E5576" w:rsidP="00C27220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оформление направлений на консультации и лечение к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узким</w:t>
            </w:r>
            <w:proofErr w:type="gramEnd"/>
          </w:p>
          <w:p w:rsidR="009E5576" w:rsidRPr="009E5576" w:rsidRDefault="009E5576" w:rsidP="00F94805">
            <w:pPr>
              <w:tabs>
                <w:tab w:val="left" w:pos="284"/>
              </w:tabs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специалистам;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 консилиумов по медицинским показаниям;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координация процесса лечения;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оформление направлений на лабораторно-инструментальные исследования;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оформление листов временной нетрудоспособности;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выписка рецептов на получение лекарственных препаратов в аптеках – участниках медицинской сети;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координация, организация госпитализации и наблюдение при стационарном лечении;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ведение амбулаторной медицинской карты</w:t>
            </w:r>
          </w:p>
        </w:tc>
      </w:tr>
      <w:tr w:rsidR="009E5576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семейного врача и медицинской сестры на дому (*в офисе)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F416D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При повышении температуры тела </w:t>
            </w: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выше 3</w:t>
            </w:r>
            <w:r w:rsidR="00D6683D"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</w:t>
            </w: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,5</w:t>
            </w:r>
            <w:proofErr w:type="gramStart"/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°С</w:t>
            </w:r>
            <w:proofErr w:type="gramEnd"/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выраженном болевом синдроме, подозрении на инфекционное заболевание, резкое повышение или понижение кровяного давления и других состояниях, когда, с точки зрения врача, застрахованный не может обратиться в поликлинику самостоятельно: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осмотр врачом; диагностика; медицинские назначения;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оформление направлений на прием к узким специалистам;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оформление направлений на лабораторно-инструментальные исследования;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 консилиумов по медицинским показаниям;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координация процесса лечения;</w:t>
            </w:r>
          </w:p>
          <w:p w:rsidR="009E5576" w:rsidRPr="004133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оформление листов временной нетрудоспособности;</w:t>
            </w:r>
          </w:p>
          <w:p w:rsidR="009E5576" w:rsidRPr="004133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выписка рецептов на получение лекарственных препаратов в аптеках – участниках медицинской сети;</w:t>
            </w:r>
          </w:p>
          <w:p w:rsidR="009E5576" w:rsidRPr="004133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 назначению семейного врача, в том числе после стационарного лечения - медицинские манипуляции – подкожные, внутрикожные, внутримышечные инъекции, перевязки</w:t>
            </w:r>
          </w:p>
          <w:p w:rsidR="009E5576" w:rsidRPr="004133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забор крови для диагностических лабораторных исследований;</w:t>
            </w:r>
          </w:p>
          <w:p w:rsidR="009E5576" w:rsidRPr="004133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дежурство семейного врача на дому – осуществляется в период с момента </w:t>
            </w:r>
            <w:r w:rsidR="00D6683D"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прибытия </w:t>
            </w: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врача </w:t>
            </w:r>
            <w:r w:rsidR="00D6683D"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по вызову </w:t>
            </w: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до приезда СМП для диагностических мероприятий, оказания необходимой </w:t>
            </w:r>
            <w:proofErr w:type="gramStart"/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мед помощи</w:t>
            </w:r>
            <w:proofErr w:type="gramEnd"/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 определения дальнейшей тактики лечения;</w:t>
            </w:r>
          </w:p>
          <w:p w:rsidR="009E5576" w:rsidRPr="004133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семейного врача по медицинским показаниям;</w:t>
            </w:r>
          </w:p>
          <w:p w:rsidR="009E5576" w:rsidRPr="004133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* внутримышечные</w:t>
            </w:r>
            <w:r w:rsidR="00D6683D"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 внутривенные, внутрикожные, подкожные</w:t>
            </w: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инъекции</w:t>
            </w:r>
            <w:r w:rsidR="00D6683D"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</w:t>
            </w: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D6683D"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перевязки</w:t>
            </w: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по назначению </w:t>
            </w:r>
            <w:r w:rsidR="00D6683D"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семейного </w:t>
            </w: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врача.</w:t>
            </w:r>
          </w:p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Выезд семейного врача медицинской сестры и (или) узких специалистов осуществляется в пределах административных границ городов и областных центров.</w:t>
            </w:r>
          </w:p>
        </w:tc>
      </w:tr>
      <w:tr w:rsidR="009E5576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 xml:space="preserve">Амбулаторно-поликлиническая помощь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>по экстренным, лечебным и профилактическим показаниям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F416D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Предоставление медицинской помощи в медицинских организациях, оказывающих амбулаторно-поликлинические услуги  по направлению семейного врача: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осмотр, консультации врачей - специалистов узкого профиля;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диагностические лабораторные  исследования по показаниям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: </w:t>
            </w:r>
          </w:p>
          <w:p w:rsidR="009E5576" w:rsidRPr="009E5576" w:rsidRDefault="009E5576" w:rsidP="00C27220">
            <w:pPr>
              <w:spacing w:after="0"/>
              <w:ind w:left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клинические, биохимические, цитологические, бактериологические исследования мазка (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бакпосев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), исследования иммунного статуса,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аллерготесты</w:t>
            </w:r>
            <w:proofErr w:type="spellEnd"/>
            <w:r w:rsidR="00D668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ИФА, ПЦР, РИФ, гормональные исследования, включая исследования на гормоны щитовидной железы; 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диагностические инструментальные исследования по показаниям:</w:t>
            </w:r>
          </w:p>
          <w:p w:rsidR="009E5576" w:rsidRPr="009E5576" w:rsidRDefault="009E5576" w:rsidP="00F94805">
            <w:pPr>
              <w:spacing w:after="0"/>
              <w:ind w:left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ЭКГ, ЭЭГ,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ЭхоКГ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ЭхоЭГ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 РЭГ, УЗИ, УЗДГ, рентгенография, флюорография, эндоскопия; компьютерная томография (КТ), магнитно – резонансная томография (МРТ), ЯМРТ, биохимия крови, биохимия крови, эндоскопия с биопсией, лучевая диагностика.</w:t>
            </w:r>
            <w:proofErr w:type="gramEnd"/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другие диагностические лабораторные и инструментальные исследования  для постановки диагноза или установления состояния Застрахованного.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лечебные манипуляции: инъекции, хирургические, гинекологические, урологические, офтальмологические, оториноларингологические и другие амбулаторные процедуры; 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услуги процедурного кабинета; 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занятия лечебной физкультурой.</w:t>
            </w:r>
          </w:p>
        </w:tc>
      </w:tr>
      <w:tr w:rsidR="009E5576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Традиционная физиотерапия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F416D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По направлению семейного врача покрывается: гальванизация и электрофорез,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диадинамотерапия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, ВМТ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–т</w:t>
            </w:r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ерапия, электросон, СМТ- терапия (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амплипульс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),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Д’Арсонваль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, индуктотермия, УВЧ-терапия, ДМВ и СМВ терапия (волновая),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магнитотерапия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 ультразвуковая терапия, УФО, соллюкс, лечение лазером, парафиновые и озокеритовые аппликации, ингаляции, КВЧ-терапия, кислородный коктейль, соляные шахты (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галокамера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),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биоптрон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.</w:t>
            </w:r>
          </w:p>
        </w:tc>
      </w:tr>
      <w:tr w:rsidR="00C27220" w:rsidRPr="009E5576" w:rsidTr="00BC044F">
        <w:trPr>
          <w:trHeight w:val="699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Массаж по лечебным показаниям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F416D" w:rsidRDefault="009F416D" w:rsidP="00F94805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На сумму не менее 2</w:t>
            </w:r>
            <w:r w:rsidR="003200A8"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0 000 тенге на каждого человека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220" w:rsidRPr="009E5576" w:rsidRDefault="00C27220" w:rsidP="00D6683D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Лечебный массаж по назначению узких специалистов </w:t>
            </w:r>
            <w:r w:rsidRPr="009E5576">
              <w:rPr>
                <w:rFonts w:ascii="Times New Roman" w:eastAsiaTheme="minorHAns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 курс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(курс – 10 сеансов), с направлением семейного врача, проводится в условиях поликлиники.</w:t>
            </w:r>
          </w:p>
        </w:tc>
      </w:tr>
      <w:tr w:rsidR="00C27220" w:rsidRPr="009E5576" w:rsidTr="00BC044F">
        <w:trPr>
          <w:trHeight w:val="123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Стационарное лечение по экстренным показаниям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F416D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Полное покрытие</w:t>
            </w:r>
          </w:p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220" w:rsidRPr="009E5576" w:rsidRDefault="00C27220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госпитализации, предоставление медицинской помощи в стационарах, входящих в медицинскую сеть страховщика (по основному заболеванию, послужившему причиной госпитализации); госпитализация в экстренных случаях - бригадой скорой медицинской помощи:</w:t>
            </w:r>
          </w:p>
          <w:p w:rsidR="00C27220" w:rsidRPr="009E5576" w:rsidRDefault="00C27220" w:rsidP="00F94805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ind w:left="72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осмотр, консультации врачей - специалистов узких профилей;</w:t>
            </w:r>
          </w:p>
          <w:p w:rsidR="00C27220" w:rsidRPr="009E5576" w:rsidRDefault="00C27220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пребывание в палате (преимущественно одно или двухместной); питание, услуги медицинского персонала;</w:t>
            </w:r>
          </w:p>
          <w:p w:rsidR="00C27220" w:rsidRPr="009E5576" w:rsidRDefault="00C27220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консервативное (терапевтическое) лечение, проведение оперативного лечения (хирургических операций), </w:t>
            </w:r>
          </w:p>
          <w:p w:rsidR="00C27220" w:rsidRPr="009E5576" w:rsidRDefault="00C27220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проведение лабораторно-инструментального обследования по медицинским показаниям;</w:t>
            </w:r>
          </w:p>
          <w:p w:rsidR="00C27220" w:rsidRPr="009E5576" w:rsidRDefault="00C27220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традиционная физиотерапия, занятия лечебной физкультурой, массаж по показаниям врача;</w:t>
            </w:r>
          </w:p>
          <w:p w:rsidR="00C27220" w:rsidRPr="009E5576" w:rsidRDefault="00C27220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лекарственное обеспечение, необходимое для лечения;</w:t>
            </w:r>
          </w:p>
          <w:p w:rsidR="00C27220" w:rsidRPr="009E5576" w:rsidRDefault="00C27220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дневного стационара по стационарному лечению по лечебным показаниям</w:t>
            </w:r>
          </w:p>
        </w:tc>
      </w:tr>
      <w:tr w:rsidR="00C27220" w:rsidRPr="009E5576" w:rsidTr="00BC044F">
        <w:trPr>
          <w:trHeight w:val="998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Стационарное лечение по лечебным и профилактическим показаниям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220" w:rsidRPr="009E5576" w:rsidRDefault="00C27220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C27220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Лекарственное обеспечение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F416D" w:rsidRDefault="003200A8" w:rsidP="00B556F9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На сумму не менее </w:t>
            </w:r>
            <w:r w:rsidR="00692FF2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67</w:t>
            </w: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 </w:t>
            </w:r>
            <w:r w:rsidR="00B556F9"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000</w:t>
            </w: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  <w:r w:rsidR="00C27220"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тенге</w:t>
            </w: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 на каждого человека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Бесплатное предоставление лекарственных средств по рецепту семейного врача в аптеках – участниках медицинской сети.</w:t>
            </w:r>
          </w:p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Доставка медикаментов, выписанных семейным врачом на дом, в офис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застрахованного</w:t>
            </w:r>
            <w:proofErr w:type="gramEnd"/>
          </w:p>
        </w:tc>
      </w:tr>
      <w:tr w:rsidR="00C27220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Стоматология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220" w:rsidRPr="009E5576" w:rsidRDefault="00C27220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Терапевтическое и хирургическое стоматологическое лечение острых и хронических заболеваний зубов и десен. </w:t>
            </w: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Рентгенография </w:t>
            </w:r>
          </w:p>
        </w:tc>
      </w:tr>
      <w:tr w:rsidR="00C27220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Вакцинация от </w:t>
            </w: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lastRenderedPageBreak/>
              <w:t>гриппа для сотрудника и застрахованных членов семей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F416D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color w:val="000000"/>
                <w:sz w:val="16"/>
                <w:szCs w:val="16"/>
                <w:lang w:eastAsia="en-US"/>
              </w:rPr>
              <w:lastRenderedPageBreak/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220" w:rsidRPr="009E5576" w:rsidRDefault="00C27220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Проводится 1 раз в год в соответствии с эпидемиологической ситуацией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 xml:space="preserve">по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lastRenderedPageBreak/>
              <w:t xml:space="preserve">желанию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>застр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ахованного</w:t>
            </w:r>
            <w:proofErr w:type="spellEnd"/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;</w:t>
            </w:r>
          </w:p>
          <w:p w:rsidR="00C27220" w:rsidRPr="009E5576" w:rsidRDefault="00C27220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Проводится в медицинском учреждении, определенном страховой компанией, в сроки, предварительно определенные сторонами; </w:t>
            </w:r>
          </w:p>
          <w:p w:rsidR="00C27220" w:rsidRPr="009E5576" w:rsidRDefault="00C27220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 условии единовременной вакцинации 10 и более человек</w:t>
            </w:r>
            <w:r w:rsidR="003200A8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 xml:space="preserve"> -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 xml:space="preserve"> проведение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вакцинации сотрудников  с выездом медицинской  бригады в офис клиента</w:t>
            </w:r>
          </w:p>
        </w:tc>
      </w:tr>
      <w:tr w:rsidR="00C27220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D6683D">
            <w:pPr>
              <w:spacing w:after="0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lastRenderedPageBreak/>
              <w:t xml:space="preserve">Медицинский осмотр для сотрудника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F416D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color w:val="000000"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Проводится 1 раз в год  и  осуществляется в сроки, предварительно определенные сторонами, включает: </w:t>
            </w:r>
          </w:p>
          <w:p w:rsidR="00C27220" w:rsidRPr="009E5576" w:rsidRDefault="00C27220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консультации врачей - терапевта, хирурга, окулиста,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ЛОР-врача</w:t>
            </w:r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, гинеколога, невропатолога, уролога,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маммолога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;</w:t>
            </w:r>
          </w:p>
          <w:p w:rsidR="00C27220" w:rsidRPr="009E5576" w:rsidRDefault="00C27220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лабораторно-инструментальный минимум: общий анализ мочи, крови, ЭКГ, флюорография.</w:t>
            </w:r>
          </w:p>
        </w:tc>
      </w:tr>
      <w:tr w:rsidR="00764902" w:rsidRPr="009E5576" w:rsidTr="00764902">
        <w:trPr>
          <w:trHeight w:val="848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02" w:rsidRPr="009E5576" w:rsidRDefault="00764902" w:rsidP="00A92550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Медицинская помощь за рубежом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02" w:rsidRPr="00764902" w:rsidRDefault="00764902" w:rsidP="00A92550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Не менее 5</w:t>
            </w:r>
            <w:r w:rsidRPr="00764902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0 000 Евро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902" w:rsidRPr="009E5576" w:rsidRDefault="00764902" w:rsidP="00A92550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Покрытие медицинских расходов за рубежом в экстренных случаях при наличии оформленного Договора добровольного страхования на случай болезни граждан, выезжающих за границу:</w:t>
            </w:r>
          </w:p>
          <w:p w:rsidR="00764902" w:rsidRPr="009E5576" w:rsidRDefault="00764902" w:rsidP="00764902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территория покрытия – весь мир; срок страхования – любые 30 дней в году.</w:t>
            </w:r>
          </w:p>
        </w:tc>
      </w:tr>
      <w:tr w:rsidR="00C27220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20" w:rsidRPr="009E5576" w:rsidRDefault="00C27220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Семейное прикрепление: супруг (а) (до 65 лет), дети (от 1 до 21 лет), </w:t>
            </w: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родители до 65 лет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F416D" w:rsidRDefault="00C27220" w:rsidP="00B556F9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Бесплатное покрытие  1 член</w:t>
            </w:r>
            <w:r w:rsidR="00B556F9"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а</w:t>
            </w: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 семьи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Прикрепление к Программе основного застрахованного работника</w:t>
            </w:r>
          </w:p>
        </w:tc>
      </w:tr>
      <w:tr w:rsidR="00C27220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20" w:rsidRPr="009E5576" w:rsidRDefault="00C27220" w:rsidP="00D6683D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Семейное прикрепление: супруг (а) (до 65 лет), дети (от 1 до 21 лет), </w:t>
            </w: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родители до 65 лет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F416D" w:rsidRDefault="00E14856" w:rsidP="00F94805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Стоимость прикрепления каж</w:t>
            </w:r>
            <w:r w:rsidR="006B4AF5"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дого последующего члена семьи за сумму не более </w:t>
            </w:r>
            <w:r w:rsidR="00D6683D"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40 000 тенге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Прикрепление к Программе основного застрахованного работника</w:t>
            </w:r>
          </w:p>
        </w:tc>
      </w:tr>
      <w:tr w:rsidR="00C27220" w:rsidRPr="009E5576" w:rsidTr="00BC044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Общий лимит по медицинским услугам </w:t>
            </w:r>
            <w:r w:rsidR="006B4AF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(совокупная страховая сумма)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20" w:rsidRPr="009F416D" w:rsidRDefault="00C27220" w:rsidP="00AF50B1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Не менее </w:t>
            </w:r>
            <w:r w:rsidR="00692FF2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1 0</w:t>
            </w: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00 000 тенге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220" w:rsidRPr="009E5576" w:rsidRDefault="00C27220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Общий лимит ответственности, а также лимиты по отдельным медицинским услугам являются общими для всей семьи и распространяются на всю семью</w:t>
            </w:r>
          </w:p>
        </w:tc>
      </w:tr>
    </w:tbl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9E5576" w:rsidRPr="009E5576" w:rsidRDefault="00437433" w:rsidP="00437433">
      <w:pPr>
        <w:spacing w:after="0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437433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Перечень услуг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и</w:t>
      </w:r>
      <w:r w:rsidRPr="00437433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по медицинскому страхованию  работников и членов их семей на случай болезни  по Второй программе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552"/>
        <w:gridCol w:w="5812"/>
      </w:tblGrid>
      <w:tr w:rsidR="009E5576" w:rsidRPr="009E5576" w:rsidTr="002B5172">
        <w:trPr>
          <w:trHeight w:val="705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Перечень медицинских 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keepNext/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Лимит ответственности, тенге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576" w:rsidRPr="009E5576" w:rsidRDefault="009E5576" w:rsidP="00F94805">
            <w:pPr>
              <w:keepNext/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Описание</w:t>
            </w: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CALL-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>с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enter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keepNext/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keepNext/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Круглосуточная диспетчерская служба: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предоставление информации о медицинских учреждениях, расходовании лимитов 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застрахованного</w:t>
            </w:r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;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запись  на прием к врачу, 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вызов семейного врача  на дом;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вызов скорой помощи круглосуточно</w:t>
            </w: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Скорая помощь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Организация экстренной медицинской помощи при возникновении у застрахованного угрожающих жизни и здоровью состояний (неотложные состояния)  бригадой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сосбственной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и государственной служб скорой помощи</w:t>
            </w:r>
            <w:r w:rsidR="009F416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через </w:t>
            </w:r>
            <w:proofErr w:type="spellStart"/>
            <w:r w:rsidR="009F416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Call-Center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.</w:t>
            </w:r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Выезд бригады СМП осуществляется в пределах административных границ городов и  областных центров:</w:t>
            </w:r>
            <w:proofErr w:type="gramEnd"/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первичный осмотр больного и  проведение необходимой экспресс – диагностики;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экстренные лечебные манипуляции;</w:t>
            </w:r>
          </w:p>
          <w:p w:rsidR="009E5576" w:rsidRPr="009E5576" w:rsidRDefault="009E5576" w:rsidP="00F9480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при необходимости - транспортировка в стационар </w:t>
            </w: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семейного врача и медицинской сестры в условиях поликлиники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Прием в условиях поликлиники – в соответствии с графиком работы.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осмотр врачом; диагностика; медицинские назначения;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оформление направлений на консультации и лечение к узким специалистам;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оформление направлений на лабораторно-инструментальные исследования;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оформление листов временной нетрудоспособности;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выписка рецептов на получение лекарственных препаратов в аптеках – участниках медицинской сети;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координация, организация госпитализации и наблюдение при стационарном лечении;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ведение амбулаторной медицинской карты</w:t>
            </w: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семейного врача и медицинской сестры на дому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856" w:rsidRPr="009E5576" w:rsidRDefault="00E14856" w:rsidP="00E14856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При повышении температуры тела </w:t>
            </w: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выше 38,5</w:t>
            </w:r>
            <w:proofErr w:type="gramStart"/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°С</w:t>
            </w:r>
            <w:proofErr w:type="gramEnd"/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выраженном болевом синдроме, подозрении на инфекционное заболевание, резкое повышение или понижение кровяного давления и других состояниях, когда, с точки зрения врача, застрахованный не может обратиться в поликлинику самостоятельно:</w:t>
            </w:r>
          </w:p>
          <w:p w:rsidR="00E14856" w:rsidRPr="009E5576" w:rsidRDefault="00E14856" w:rsidP="00E148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осмотр врачом; диагностика; медицинские назначения;</w:t>
            </w:r>
          </w:p>
          <w:p w:rsidR="00E14856" w:rsidRPr="009E5576" w:rsidRDefault="00E14856" w:rsidP="00E148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оформление направлений на прием к узким специалистам;</w:t>
            </w:r>
          </w:p>
          <w:p w:rsidR="00E14856" w:rsidRPr="009E5576" w:rsidRDefault="00E14856" w:rsidP="00E14856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оформление направлений на лабораторно-инструментальные исследования;</w:t>
            </w:r>
          </w:p>
          <w:p w:rsidR="00E14856" w:rsidRPr="009E5576" w:rsidRDefault="00E14856" w:rsidP="00E14856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 консилиумов по медицинским показаниям;</w:t>
            </w:r>
          </w:p>
          <w:p w:rsidR="00E14856" w:rsidRPr="009E5576" w:rsidRDefault="00E14856" w:rsidP="00E14856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координация процесса лечения;</w:t>
            </w:r>
          </w:p>
          <w:p w:rsidR="00E14856" w:rsidRPr="00413376" w:rsidRDefault="00E14856" w:rsidP="00E148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оформление листов временной нетрудоспособности;</w:t>
            </w:r>
          </w:p>
          <w:p w:rsidR="00E14856" w:rsidRPr="00413376" w:rsidRDefault="00E14856" w:rsidP="00E148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выписка рецептов на получение лекарственных препаратов в аптеках – участниках медицинской сети;</w:t>
            </w:r>
          </w:p>
          <w:p w:rsidR="00E14856" w:rsidRPr="00413376" w:rsidRDefault="00E14856" w:rsidP="00E148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 назначению семейного врача, в том числе после стационарного лечения - медицинские манипуляции – подкожные, внутрикожные, внутримышечные инъекции, перевязки</w:t>
            </w:r>
          </w:p>
          <w:p w:rsidR="00E14856" w:rsidRPr="00413376" w:rsidRDefault="00E14856" w:rsidP="00E148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забор крови для диагностических лабораторных исследований;</w:t>
            </w:r>
          </w:p>
          <w:p w:rsidR="00E14856" w:rsidRPr="00413376" w:rsidRDefault="00E14856" w:rsidP="00E148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дежурство семейного врача на дому – осуществляется в период с момента прибытия врача по вызову до приезда СМП для диагностических мероприятий, оказания необходимой </w:t>
            </w:r>
            <w:proofErr w:type="gramStart"/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мед помощи</w:t>
            </w:r>
            <w:proofErr w:type="gramEnd"/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 определения дальнейшей тактики лечения;</w:t>
            </w:r>
          </w:p>
          <w:p w:rsidR="00E14856" w:rsidRPr="00413376" w:rsidRDefault="00E14856" w:rsidP="00E148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семейного врача по медицинским показаниям;</w:t>
            </w:r>
          </w:p>
          <w:p w:rsidR="00E14856" w:rsidRPr="00413376" w:rsidRDefault="00E14856" w:rsidP="00E1485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133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* внутримышечные, внутривенные, внутрикожные, подкожные инъекции, перевязки по назначению семейного врача.</w:t>
            </w:r>
          </w:p>
          <w:p w:rsidR="009E5576" w:rsidRPr="009E5576" w:rsidRDefault="00E14856" w:rsidP="00E14856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Выезд семейного врача медицинской сестры и (или) узких специалистов осуществляется в пределах административных границ городов и областных центров.</w:t>
            </w: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 xml:space="preserve">Амбулаторно-поликлиническая помощь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>по экстренным, лечебным и профилактическим показаниям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Предоставление медицинской помощи в медицинских организациях, оказывающих амбулаторно-поликлинические услуги по  направлению семейного врача: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осмотр, консультации врачей - специалистов узкого профиля;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диагностические лабораторные  исследования по показаниям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: </w:t>
            </w:r>
          </w:p>
          <w:p w:rsidR="009E5576" w:rsidRPr="009E5576" w:rsidRDefault="009E5576" w:rsidP="00F94805">
            <w:pPr>
              <w:spacing w:after="0"/>
              <w:ind w:left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клинические, биохимические, цитологические, бактериологические исследования мазка (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бакпосев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), исследования иммунного статуса,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аллерготесты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ИФА, ПЦР, РИФ, гормональные исследования, включая исследования на гормоны щитовидной железы; 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диагностические инструментальные исследования по показаниям:</w:t>
            </w:r>
          </w:p>
          <w:p w:rsidR="009E5576" w:rsidRPr="009E5576" w:rsidRDefault="009E5576" w:rsidP="00F94805">
            <w:pPr>
              <w:spacing w:after="0"/>
              <w:ind w:left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ЭКГ, ЭЭГ,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ЭхоКГ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ЭхоЭГ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 РЭГ, УЗИ, УЗДГ, рентгенография, флюорография, эндоскопия; компьютерная томография (КТ), магнитно – резонансная томография (МРТ), ЯМРТ, биохимия крови,  эндоскопия с биопсией, лучевая диагностика.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другие диагностические лабораторные и инструментальные исследования  для постановки диагноза или установления состояния Застрахованного.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лечебные манипуляции: инъекции, хирургические, гинекологические, урологические, офтальмологические, оториноларингологические и другие амбулаторные процедуры; 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услуги процедурного кабинета; 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занятия лечебной физкультурой.</w:t>
            </w: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Традиционная физиотерапия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По направлению семейного врача покрывается: гальванизация и электрофорез,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диадинамотерапия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, ВМТ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–т</w:t>
            </w:r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ерапия, электросон, СМТ- терапия (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амплипульс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),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Д’Арсонваль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, индуктотермия, УВЧ-терапия, ДМВ и СМВ терапия (волновая),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магнитотерапия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 ультразвуковая терапия, УФО, соллюкс, лечение лазером, парафиновые и озокеритовые аппликации, ингаляции, КВЧ-терапия, кислородный коктейль, соляные шахты (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галокамера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),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биоптрон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.</w:t>
            </w:r>
          </w:p>
        </w:tc>
      </w:tr>
      <w:tr w:rsidR="009E5576" w:rsidRPr="009E5576" w:rsidTr="002B5172">
        <w:trPr>
          <w:trHeight w:val="699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Массаж по лечебным показаниям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F416D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На сумму не менее 10 000 тенге на каждого человека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Лечебный массаж по назначению узких специалистов </w:t>
            </w:r>
            <w:r w:rsidRPr="009E5576">
              <w:rPr>
                <w:rFonts w:ascii="Times New Roman" w:eastAsiaTheme="minorHAns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не менее 1 курса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(курс – 10 сеансов), с направлением семейного врача, проводится в условиях поликлиники.</w:t>
            </w:r>
          </w:p>
        </w:tc>
      </w:tr>
      <w:tr w:rsidR="009E5576" w:rsidRPr="009E5576" w:rsidTr="002B5172">
        <w:trPr>
          <w:trHeight w:val="123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Стационарное лечение по экстренным показаниям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Полное покрытие</w:t>
            </w:r>
          </w:p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госпитализации, предоставление медицинской помощи в стационарах, входящих в медицинскую сеть страховщика (по основному заболеванию, послужившему причиной госпитализации); госпитализация в экстренных случаях - бригадой скорой медицинской помощи: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осмотр, консультации врачей - специалистов узких профилей;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пребывание в палате; питание, услуги медицинского персонала;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консервативное (терапевтическое) лечение, проведение оперативного лечения (операций), 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проведение лабораторно-инструментального обследования;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традиционная физиотерапия, занятия лечебной физкультурой, массаж по показаниям врача;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лекарственное обеспечение, необходимое для лечения;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дневного стационара в пределах лимита по стационарному лечению по лечебным показаниям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госпитализация по лечебным/плановым показаниям один раз на карту за период страхования</w:t>
            </w:r>
          </w:p>
        </w:tc>
      </w:tr>
      <w:tr w:rsidR="009E5576" w:rsidRPr="009E5576" w:rsidTr="002B5172">
        <w:trPr>
          <w:trHeight w:val="998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Стационарное лечение по лечебным и профилактическим показаниям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Лекарственное обеспечение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Default="009F416D" w:rsidP="00B556F9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На сумму не менее </w:t>
            </w:r>
            <w:r w:rsidR="00692FF2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4</w:t>
            </w:r>
            <w:bookmarkStart w:id="0" w:name="_GoBack"/>
            <w:bookmarkEnd w:id="0"/>
            <w:r w:rsidR="00E1485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5 00</w:t>
            </w:r>
            <w:r w:rsidR="00BA67AF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0</w:t>
            </w:r>
            <w:r w:rsidR="00E1485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="009E5576"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тенге</w:t>
            </w:r>
          </w:p>
          <w:p w:rsidR="009F416D" w:rsidRPr="009E5576" w:rsidRDefault="009F416D" w:rsidP="00B556F9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t>на каждого человека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Бесплатное предоставление лекарственных средств по рецепту семейного врача в аптеках – участниках медицинской сети.</w:t>
            </w:r>
          </w:p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Доставка медикаментов, выписанных семейным врачом на дом, в офис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застрахованного</w:t>
            </w:r>
            <w:proofErr w:type="gramEnd"/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Стоматология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Терапевтическое и хирургическое стоматологическое лечение острых и хронических заболеваний зубов и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десен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.</w:t>
            </w: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ентгенография</w:t>
            </w:r>
            <w:proofErr w:type="spellEnd"/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Вакцинация от </w:t>
            </w: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lastRenderedPageBreak/>
              <w:t>гриппа для сотрудника и застрахованных членов семей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  <w:lastRenderedPageBreak/>
              <w:t>Полное покрытие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Проводится 1 раз в год в соответствии с эпидемиологической ситуацией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 xml:space="preserve">по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lastRenderedPageBreak/>
              <w:t xml:space="preserve">желанию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>застр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ахованного</w:t>
            </w:r>
            <w:proofErr w:type="spellEnd"/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;</w:t>
            </w:r>
          </w:p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Проводится в медицинском учреждении, определенном страховой компанией, в сроки, предварительно определенные сторонами; </w:t>
            </w:r>
          </w:p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 условии единовременной вакцинации 10 и более человек</w:t>
            </w:r>
            <w:r w:rsidR="009F416D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 xml:space="preserve"> -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val="kk-KZ" w:eastAsia="en-US"/>
              </w:rPr>
              <w:t xml:space="preserve">проведение 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вакцинации сотрудников  с выездом медицинской  бригады в офис клиента</w:t>
            </w: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E14856">
            <w:pPr>
              <w:spacing w:after="0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lastRenderedPageBreak/>
              <w:t xml:space="preserve">Медицинский осмотр для сотрудника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F416D" w:rsidRDefault="009F416D" w:rsidP="00F94805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Полное покрытие </w:t>
            </w:r>
            <w:r w:rsidR="009E5576"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Проводится 1 раз в год  и  осуществляется в сроки, предварительно определенные сторонами, включает: 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консультации врачей - терапевта, хирурга, окулиста, </w:t>
            </w:r>
            <w:proofErr w:type="gram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ЛОР-врача</w:t>
            </w:r>
            <w:proofErr w:type="gram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, гинеколога, невропатолога, уролога, </w:t>
            </w:r>
            <w:proofErr w:type="spellStart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маммолога</w:t>
            </w:r>
            <w:proofErr w:type="spellEnd"/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;</w:t>
            </w:r>
          </w:p>
          <w:p w:rsidR="009E5576" w:rsidRPr="009E5576" w:rsidRDefault="009E5576" w:rsidP="00F94805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лабораторно-инструментальный минимум: общий анализ мочи, крови, ЭКГ, флюорография.</w:t>
            </w:r>
          </w:p>
        </w:tc>
      </w:tr>
      <w:tr w:rsidR="00764902" w:rsidRPr="009E5576" w:rsidTr="00764902">
        <w:trPr>
          <w:trHeight w:val="56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02" w:rsidRPr="009E5576" w:rsidRDefault="00764902" w:rsidP="00A92550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Медицинская помощь за рубежом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902" w:rsidRPr="00764902" w:rsidRDefault="00764902" w:rsidP="00A92550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764902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Не менее 30 000 Евро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902" w:rsidRPr="009E5576" w:rsidRDefault="00764902" w:rsidP="00A92550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Покрытие медицинских расходов за рубежом в экстренных случаях при наличии оформленного Договора добровольного страхования на случай болезни граждан, выезжающих за границу:</w:t>
            </w:r>
          </w:p>
          <w:p w:rsidR="00764902" w:rsidRPr="009E5576" w:rsidRDefault="00764902" w:rsidP="00764902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территория покрытия – весь 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мир; срок страхования – любые 15</w:t>
            </w: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дней в году.</w:t>
            </w: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Семейное прикрепление: супруг (а) (до 65 лет), дети (от 1 до 21 лет), </w:t>
            </w:r>
            <w:r w:rsidRPr="009E5576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родители до 65 лет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F416D" w:rsidRDefault="00E14856" w:rsidP="00B556F9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Стоимость прикрепления каж</w:t>
            </w:r>
            <w:r w:rsidR="009F416D"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дого последующего члена семьи за сумму не более </w:t>
            </w: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40 000 тенге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Прикрепление к Программе основного застрахованного работника</w:t>
            </w:r>
          </w:p>
        </w:tc>
      </w:tr>
      <w:tr w:rsidR="009E5576" w:rsidRPr="009E5576" w:rsidTr="002B517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Общий лимит по медицинским услугам </w:t>
            </w:r>
            <w:r w:rsidR="0043743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(совокупная страховая сумма)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76" w:rsidRPr="009F416D" w:rsidRDefault="009E5576" w:rsidP="00EB1D07">
            <w:pPr>
              <w:spacing w:after="0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Не менее </w:t>
            </w:r>
            <w:r w:rsidR="00692FF2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2</w:t>
            </w:r>
            <w:r w:rsidR="00EB1D07"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val="en-US" w:eastAsia="en-US"/>
              </w:rPr>
              <w:t xml:space="preserve"> 50</w:t>
            </w:r>
            <w:r w:rsidRPr="009F416D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0 000 тенге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576" w:rsidRPr="009E5576" w:rsidRDefault="009E5576" w:rsidP="00F94805">
            <w:pPr>
              <w:spacing w:after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557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Общий лимит ответственности, а также лимиты по отдельным медицинским услугам являются общими для всей семьи и распространяются на всю семью</w:t>
            </w:r>
          </w:p>
        </w:tc>
      </w:tr>
    </w:tbl>
    <w:p w:rsidR="009E5576" w:rsidRPr="009E5576" w:rsidRDefault="009E5576" w:rsidP="00F94805">
      <w:pPr>
        <w:spacing w:after="0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</w: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Требования к страховой компании</w:t>
      </w:r>
    </w:p>
    <w:p w:rsidR="009E5576" w:rsidRPr="009E5576" w:rsidRDefault="009E5576" w:rsidP="00F9480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лицензии на оказание добровольного страхования на случай болезни;</w:t>
      </w:r>
    </w:p>
    <w:p w:rsidR="009E5576" w:rsidRPr="009E5576" w:rsidRDefault="009E5576" w:rsidP="00F9480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Наличие подтвержденного рейтинга финансовой устойчивости от одного из следующих международных рейтинговых агентств: </w:t>
      </w:r>
      <w:proofErr w:type="spell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Standard&amp;Poors</w:t>
      </w:r>
      <w:proofErr w:type="spell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                не ниже B, A.M. </w:t>
      </w:r>
      <w:proofErr w:type="spell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Best</w:t>
      </w:r>
      <w:proofErr w:type="spell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не ниже B++, </w:t>
      </w:r>
      <w:proofErr w:type="spell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Fitch</w:t>
      </w:r>
      <w:proofErr w:type="spell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не ниже B, </w:t>
      </w:r>
      <w:proofErr w:type="spell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Moody's</w:t>
      </w:r>
      <w:proofErr w:type="spell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не ниже Ba3;</w:t>
      </w:r>
    </w:p>
    <w:p w:rsidR="009E5576" w:rsidRPr="009E5576" w:rsidRDefault="009E5576" w:rsidP="00F9480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Наличие международного </w:t>
      </w:r>
      <w:proofErr w:type="gram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сертификата соответствия системы менеджмента  качества стандарта</w:t>
      </w:r>
      <w:proofErr w:type="gram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ISO;</w:t>
      </w:r>
    </w:p>
    <w:p w:rsidR="009E5576" w:rsidRPr="009E5576" w:rsidRDefault="009E5576" w:rsidP="00F9480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Наличие договора с </w:t>
      </w:r>
      <w:proofErr w:type="spell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ассистанс</w:t>
      </w:r>
      <w:proofErr w:type="spell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-компанией, осуществляющей медицинскую деятельность на основании лицензии и соответствующей следующим требованиям: </w:t>
      </w: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9E5576" w:rsidRPr="009E5576" w:rsidRDefault="009E5576" w:rsidP="00F94805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Требования к </w:t>
      </w:r>
      <w:proofErr w:type="spellStart"/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ассистанс</w:t>
      </w:r>
      <w:proofErr w:type="spellEnd"/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-компании</w:t>
      </w:r>
    </w:p>
    <w:p w:rsidR="009E5576" w:rsidRPr="009E5576" w:rsidRDefault="009E5576" w:rsidP="00F94805">
      <w:pPr>
        <w:numPr>
          <w:ilvl w:val="1"/>
          <w:numId w:val="19"/>
        </w:numPr>
        <w:tabs>
          <w:tab w:val="clear" w:pos="0"/>
          <w:tab w:val="left" w:pos="284"/>
          <w:tab w:val="left" w:pos="9638"/>
        </w:tabs>
        <w:autoSpaceDE w:val="0"/>
        <w:autoSpaceDN w:val="0"/>
        <w:adjustRightInd w:val="0"/>
        <w:spacing w:after="0" w:line="240" w:lineRule="auto"/>
        <w:ind w:left="786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генеральной лицензии на занятие медицинской деятельностью, а также приложений на следующие подвиды деятельности:</w:t>
      </w:r>
    </w:p>
    <w:p w:rsidR="009E5576" w:rsidRPr="009E5576" w:rsidRDefault="009E5576" w:rsidP="00F94805">
      <w:pPr>
        <w:numPr>
          <w:ilvl w:val="1"/>
          <w:numId w:val="20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первичная медико-санитарная помощь: доврачебная, квалифицированная, скорая медицинская помощь;</w:t>
      </w:r>
    </w:p>
    <w:p w:rsidR="009E5576" w:rsidRPr="009E5576" w:rsidRDefault="009E5576" w:rsidP="00F94805">
      <w:pPr>
        <w:numPr>
          <w:ilvl w:val="1"/>
          <w:numId w:val="20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диагностика;</w:t>
      </w:r>
    </w:p>
    <w:p w:rsidR="009E5576" w:rsidRPr="009E5576" w:rsidRDefault="009E5576" w:rsidP="00F94805">
      <w:pPr>
        <w:numPr>
          <w:ilvl w:val="1"/>
          <w:numId w:val="20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клиническая лабораторная диагностика;</w:t>
      </w:r>
    </w:p>
    <w:p w:rsidR="009E5576" w:rsidRPr="009E5576" w:rsidRDefault="009E5576" w:rsidP="00F94805">
      <w:pPr>
        <w:numPr>
          <w:ilvl w:val="1"/>
          <w:numId w:val="20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консультативно-диагностическая и (или) стационарная медицинская помощь взрослому и (или) детскому населению - по специальностям:</w:t>
      </w:r>
    </w:p>
    <w:p w:rsidR="009E5576" w:rsidRPr="009E5576" w:rsidRDefault="009E5576" w:rsidP="00F948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акушерство и гинекология;</w:t>
      </w:r>
    </w:p>
    <w:p w:rsidR="009E5576" w:rsidRPr="009E5576" w:rsidRDefault="009E5576" w:rsidP="00F948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педиатрия или терапия: общая, невропатология, кардиология, ревматология, гастроэнтерология, нефрология, пульмонология, эндокринология, аллергология (иммунология), гематология, профессиональная патология, семейный врач; </w:t>
      </w:r>
      <w:proofErr w:type="gramEnd"/>
    </w:p>
    <w:p w:rsidR="009E5576" w:rsidRPr="009E5576" w:rsidRDefault="009E5576" w:rsidP="00F948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хирургия: общая, оториноларингология, офтальмология, урология, травматология; анестезиология и реаниматология;</w:t>
      </w:r>
    </w:p>
    <w:p w:rsidR="009E5576" w:rsidRPr="009E5576" w:rsidRDefault="009E5576" w:rsidP="00F948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стоматология;</w:t>
      </w:r>
    </w:p>
    <w:p w:rsidR="009E5576" w:rsidRPr="009E5576" w:rsidRDefault="009E5576" w:rsidP="00F9480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экспертиза временной нетрудоспособности и профессиональной пригодности;</w:t>
      </w:r>
    </w:p>
    <w:p w:rsidR="009E5576" w:rsidRPr="009E5576" w:rsidRDefault="009E5576" w:rsidP="00F94805">
      <w:pPr>
        <w:tabs>
          <w:tab w:val="left" w:pos="284"/>
          <w:tab w:val="left" w:pos="426"/>
        </w:tabs>
        <w:spacing w:after="0"/>
        <w:ind w:left="144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EB1D07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филиалов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представительств (</w:t>
      </w:r>
      <w:proofErr w:type="spell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вт.ч</w:t>
      </w:r>
      <w:proofErr w:type="spell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 г. Астана, Алматы); </w:t>
      </w:r>
    </w:p>
    <w:p w:rsidR="00EB1D07" w:rsidRDefault="009E5576" w:rsidP="00F94805">
      <w:pPr>
        <w:tabs>
          <w:tab w:val="left" w:pos="284"/>
          <w:tab w:val="left" w:pos="426"/>
        </w:tabs>
        <w:spacing w:after="0"/>
        <w:ind w:left="144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Наличие клиник прямого доступа (собственных или арендованных) </w:t>
      </w:r>
    </w:p>
    <w:p w:rsidR="009E5576" w:rsidRPr="009E5576" w:rsidRDefault="009E5576" w:rsidP="00EB1D07">
      <w:pPr>
        <w:tabs>
          <w:tab w:val="left" w:pos="284"/>
          <w:tab w:val="left" w:pos="426"/>
        </w:tabs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proofErr w:type="spell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вт.ч</w:t>
      </w:r>
      <w:proofErr w:type="spell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вг</w:t>
      </w:r>
      <w:proofErr w:type="gram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.А</w:t>
      </w:r>
      <w:proofErr w:type="gram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стана</w:t>
      </w:r>
      <w:proofErr w:type="spell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, Алматы)</w:t>
      </w:r>
      <w:r w:rsidR="00EB1D07">
        <w:rPr>
          <w:rFonts w:ascii="Times New Roman" w:eastAsiaTheme="minorHAnsi" w:hAnsi="Times New Roman" w:cs="Times New Roman"/>
          <w:sz w:val="28"/>
          <w:szCs w:val="28"/>
          <w:lang w:eastAsia="en-US"/>
        </w:rPr>
        <w:t>, где застрахованный может обратиться к узким специалистам без направления семейного врача-терапевта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9E5576" w:rsidRPr="009E5576" w:rsidRDefault="009E5576" w:rsidP="00F94805">
      <w:pPr>
        <w:tabs>
          <w:tab w:val="left" w:pos="284"/>
          <w:tab w:val="left" w:pos="426"/>
        </w:tabs>
        <w:spacing w:after="0"/>
        <w:ind w:left="144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Наличие собственной службы скорой медицинской помощи, в том числе:</w:t>
      </w:r>
    </w:p>
    <w:p w:rsidR="009E5576" w:rsidRPr="009E5576" w:rsidRDefault="009E5576" w:rsidP="00F94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9E5576">
        <w:rPr>
          <w:rFonts w:ascii="Times New Roman" w:hAnsi="Times New Roman" w:cs="Times New Roman"/>
          <w:sz w:val="28"/>
          <w:szCs w:val="28"/>
        </w:rPr>
        <w:t>собственных либо арендованных специально оборудованных автомашин для бригад службы скорой медицинской помощи (представить нотариально заверенные копии свидетельства о регистрации транспортного средства);</w:t>
      </w:r>
    </w:p>
    <w:p w:rsidR="009E5576" w:rsidRPr="009E5576" w:rsidRDefault="009E5576" w:rsidP="00F94805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hAnsi="Times New Roman" w:cs="Times New Roman"/>
          <w:sz w:val="28"/>
          <w:szCs w:val="28"/>
        </w:rPr>
        <w:t>- наличие в штате соответствующих специалистов для бригад службы скорой медицинской помощи;</w:t>
      </w:r>
    </w:p>
    <w:p w:rsidR="009E5576" w:rsidRPr="009E5576" w:rsidRDefault="009E5576" w:rsidP="00F94805">
      <w:pPr>
        <w:tabs>
          <w:tab w:val="left" w:pos="284"/>
          <w:tab w:val="left" w:pos="426"/>
        </w:tabs>
        <w:spacing w:after="0"/>
        <w:ind w:left="144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Наличие круглосуточных врачебных бригад по обслуживанию вызовов;</w:t>
      </w: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ind w:left="144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Наличие штатных семейных врачей;</w:t>
      </w:r>
    </w:p>
    <w:p w:rsidR="00CD65EA" w:rsidRDefault="009E5576" w:rsidP="00F94805">
      <w:pPr>
        <w:tabs>
          <w:tab w:val="left" w:pos="284"/>
          <w:tab w:val="left" w:pos="9638"/>
        </w:tabs>
        <w:spacing w:after="0"/>
        <w:ind w:left="1440" w:hanging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7.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Наличие возможности оказания медицинских услуг </w:t>
      </w:r>
      <w:proofErr w:type="gram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медицинских </w:t>
      </w:r>
    </w:p>
    <w:p w:rsidR="009E5576" w:rsidRPr="009E5576" w:rsidRDefault="009E5576" w:rsidP="00CD65EA">
      <w:pPr>
        <w:tabs>
          <w:tab w:val="left" w:pos="284"/>
          <w:tab w:val="left" w:pos="9638"/>
        </w:tabs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центрах (клиниках) в крупных городах в </w:t>
      </w:r>
      <w:proofErr w:type="spell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т.ч</w:t>
      </w:r>
      <w:proofErr w:type="spell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 г. Астана, Алматы, в том числе, </w:t>
      </w:r>
      <w:proofErr w:type="gramStart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но</w:t>
      </w:r>
      <w:proofErr w:type="gramEnd"/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ограничиваясь, поставщик должен иметь договора с медицинскими учреждениями согласно приложенного перечня (приложение А).</w:t>
      </w:r>
    </w:p>
    <w:p w:rsidR="009E5576" w:rsidRPr="009E5576" w:rsidRDefault="009E5576" w:rsidP="00F94805">
      <w:pPr>
        <w:tabs>
          <w:tab w:val="left" w:pos="9638"/>
        </w:tabs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E5576" w:rsidRPr="009E5576" w:rsidRDefault="009E5576" w:rsidP="00F94805">
      <w:pPr>
        <w:tabs>
          <w:tab w:val="left" w:pos="9356"/>
        </w:tabs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Потенциальный поставщик</w:t>
      </w:r>
      <w:r w:rsidR="00437433">
        <w:rPr>
          <w:rFonts w:ascii="Times New Roman" w:eastAsiaTheme="minorHAnsi" w:hAnsi="Times New Roman" w:cs="Times New Roman"/>
          <w:sz w:val="28"/>
          <w:szCs w:val="28"/>
          <w:lang w:eastAsia="en-US"/>
        </w:rPr>
        <w:t>, участвующий в закупке</w:t>
      </w: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>, должен предоставить информацию о перечне предоставляемых услуг (программе страхования на случай болезни) с указанием годовой цены (Программу страхования) с описанием перечня медицинских услуг.</w:t>
      </w: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Соответствие потенциального поставщика требованиям должно быть обязательно подтверждено предоставлением соответствующих документов.</w:t>
      </w: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E5576" w:rsidRPr="008944C8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944C8" w:rsidRPr="003716BA" w:rsidRDefault="008944C8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944C8" w:rsidRDefault="008944C8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A67AF" w:rsidRDefault="00BA67AF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27220" w:rsidRDefault="00C27220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27220" w:rsidRDefault="00C27220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27220" w:rsidRPr="003716BA" w:rsidRDefault="00C27220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Приложение</w:t>
      </w:r>
      <w:proofErr w:type="gramStart"/>
      <w:r w:rsidRPr="009E55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А</w:t>
      </w:r>
      <w:proofErr w:type="gramEnd"/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Перечень медицинских учреждений</w:t>
      </w:r>
      <w:r w:rsidRPr="009E55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г. Астана</w:t>
      </w: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>АО "Республиканский диагностический центр"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ТОО "Многопрофильный центр "Мейирим"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ТОО "Центр Перинатальной профилактики"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АО" Научный национальный центр материнства и детства"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ТОО "МЦ Эндокринологических заболеваний"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РГП "Больница Медицинского центра Управления делами Президента РК"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АО "Национальный научный медицинский центр"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ФАО "ЖГМК" Центральная ЖД больница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РГП "Республиканский научный центр нейрохирургии"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РГКП"НИИ травматологии и ортопедии" МЗ РК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360" w:lineRule="atLeast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9E5576">
        <w:rPr>
          <w:rFonts w:ascii="Times New Roman" w:eastAsiaTheme="minorHAnsi" w:hAnsi="Times New Roman" w:cs="Times New Roman"/>
          <w:lang w:val="kk-KZ" w:eastAsia="en-US"/>
        </w:rPr>
        <w:t>ГККП"Городская больница №1"</w:t>
      </w:r>
    </w:p>
    <w:p w:rsidR="009E5576" w:rsidRPr="009E5576" w:rsidRDefault="009E5576" w:rsidP="00F94805">
      <w:pPr>
        <w:pStyle w:val="a3"/>
        <w:widowControl w:val="0"/>
        <w:numPr>
          <w:ilvl w:val="2"/>
          <w:numId w:val="25"/>
        </w:numPr>
        <w:adjustRightInd w:val="0"/>
        <w:spacing w:after="0" w:line="480" w:lineRule="auto"/>
        <w:ind w:left="0" w:firstLine="0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 xml:space="preserve">КГГП </w:t>
      </w:r>
      <w:r w:rsidRPr="009E5576">
        <w:rPr>
          <w:rFonts w:ascii="Times New Roman" w:eastAsiaTheme="minorHAnsi" w:hAnsi="Times New Roman" w:cs="Times New Roman"/>
          <w:lang w:val="kk-KZ" w:eastAsia="en-US"/>
        </w:rPr>
        <w:t>"</w:t>
      </w:r>
      <w:r w:rsidRPr="009E5576">
        <w:rPr>
          <w:rFonts w:ascii="Times New Roman" w:eastAsiaTheme="minorHAnsi" w:hAnsi="Times New Roman" w:cs="Times New Roman"/>
          <w:lang w:eastAsia="en-US"/>
        </w:rPr>
        <w:t>Городская больница №2</w:t>
      </w:r>
      <w:r w:rsidRPr="009E5576">
        <w:rPr>
          <w:rFonts w:ascii="Times New Roman" w:eastAsiaTheme="minorHAnsi" w:hAnsi="Times New Roman" w:cs="Times New Roman"/>
          <w:lang w:val="kk-KZ" w:eastAsia="en-US"/>
        </w:rPr>
        <w:t>"</w:t>
      </w: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E5576" w:rsidRPr="009E5576" w:rsidRDefault="009E5576" w:rsidP="00F94805">
      <w:pPr>
        <w:tabs>
          <w:tab w:val="left" w:pos="284"/>
          <w:tab w:val="left" w:pos="9638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E55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г. Алматы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val="en-US"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>ЦКБ МЦ УДП РК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>ГКП на ПХВ "Центральная городская клиническая больница"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>РГКП на ПХВ "НИИ кардиологии и внутренних болезней"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 xml:space="preserve">РГКП "НЦ урологии </w:t>
      </w:r>
      <w:proofErr w:type="spellStart"/>
      <w:r w:rsidRPr="009E5576">
        <w:rPr>
          <w:rFonts w:ascii="Times New Roman" w:eastAsiaTheme="minorHAnsi" w:hAnsi="Times New Roman" w:cs="Times New Roman"/>
          <w:lang w:eastAsia="en-US"/>
        </w:rPr>
        <w:t>им.Б.У.Джарбусынова</w:t>
      </w:r>
      <w:proofErr w:type="spellEnd"/>
      <w:r w:rsidRPr="009E5576">
        <w:rPr>
          <w:rFonts w:ascii="Times New Roman" w:eastAsiaTheme="minorHAnsi" w:hAnsi="Times New Roman" w:cs="Times New Roman"/>
          <w:lang w:eastAsia="en-US"/>
        </w:rPr>
        <w:t>"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 xml:space="preserve">РГКП Казахский ордена "Знак </w:t>
      </w:r>
      <w:proofErr w:type="spellStart"/>
      <w:r w:rsidRPr="009E5576">
        <w:rPr>
          <w:rFonts w:ascii="Times New Roman" w:eastAsiaTheme="minorHAnsi" w:hAnsi="Times New Roman" w:cs="Times New Roman"/>
          <w:lang w:eastAsia="en-US"/>
        </w:rPr>
        <w:t>почета</w:t>
      </w:r>
      <w:proofErr w:type="gramStart"/>
      <w:r w:rsidRPr="009E5576">
        <w:rPr>
          <w:rFonts w:ascii="Times New Roman" w:eastAsiaTheme="minorHAnsi" w:hAnsi="Times New Roman" w:cs="Times New Roman"/>
          <w:lang w:eastAsia="en-US"/>
        </w:rPr>
        <w:t>"Н</w:t>
      </w:r>
      <w:proofErr w:type="gramEnd"/>
      <w:r w:rsidRPr="009E5576">
        <w:rPr>
          <w:rFonts w:ascii="Times New Roman" w:eastAsiaTheme="minorHAnsi" w:hAnsi="Times New Roman" w:cs="Times New Roman"/>
          <w:lang w:eastAsia="en-US"/>
        </w:rPr>
        <w:t>ИИ</w:t>
      </w:r>
      <w:proofErr w:type="spellEnd"/>
      <w:r w:rsidRPr="009E5576">
        <w:rPr>
          <w:rFonts w:ascii="Times New Roman" w:eastAsiaTheme="minorHAnsi" w:hAnsi="Times New Roman" w:cs="Times New Roman"/>
          <w:lang w:eastAsia="en-US"/>
        </w:rPr>
        <w:t xml:space="preserve"> глазных болезней "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 xml:space="preserve">РГКП  "НЦ Акушерства Гинекологии и </w:t>
      </w:r>
      <w:proofErr w:type="spellStart"/>
      <w:r w:rsidRPr="009E5576">
        <w:rPr>
          <w:rFonts w:ascii="Times New Roman" w:eastAsiaTheme="minorHAnsi" w:hAnsi="Times New Roman" w:cs="Times New Roman"/>
          <w:lang w:eastAsia="en-US"/>
        </w:rPr>
        <w:t>Перинатологии</w:t>
      </w:r>
      <w:proofErr w:type="spellEnd"/>
      <w:r w:rsidRPr="009E5576">
        <w:rPr>
          <w:rFonts w:ascii="Times New Roman" w:eastAsiaTheme="minorHAnsi" w:hAnsi="Times New Roman" w:cs="Times New Roman"/>
          <w:lang w:eastAsia="en-US"/>
        </w:rPr>
        <w:t>"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>ГККП "Детская городская клиническая больница"№1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>ГККП "Городская клиническая больница" №1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 xml:space="preserve">РГКП  "НЦ Акушерства Гинекологии и </w:t>
      </w:r>
      <w:proofErr w:type="spellStart"/>
      <w:r w:rsidRPr="009E5576">
        <w:rPr>
          <w:rFonts w:ascii="Times New Roman" w:eastAsiaTheme="minorHAnsi" w:hAnsi="Times New Roman" w:cs="Times New Roman"/>
          <w:lang w:eastAsia="en-US"/>
        </w:rPr>
        <w:t>Перинатологии</w:t>
      </w:r>
      <w:proofErr w:type="spellEnd"/>
      <w:r w:rsidRPr="009E5576">
        <w:rPr>
          <w:rFonts w:ascii="Times New Roman" w:eastAsiaTheme="minorHAnsi" w:hAnsi="Times New Roman" w:cs="Times New Roman"/>
          <w:lang w:eastAsia="en-US"/>
        </w:rPr>
        <w:t>"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>ГККП "Региональный Диагностический центр"</w:t>
      </w:r>
    </w:p>
    <w:p w:rsidR="009E5576" w:rsidRPr="009E5576" w:rsidRDefault="009E5576" w:rsidP="00F94805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38"/>
        </w:tabs>
        <w:adjustRightInd w:val="0"/>
        <w:spacing w:after="0" w:line="360" w:lineRule="atLeast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E5576">
        <w:rPr>
          <w:rFonts w:ascii="Times New Roman" w:eastAsiaTheme="minorHAnsi" w:hAnsi="Times New Roman" w:cs="Times New Roman"/>
          <w:lang w:eastAsia="en-US"/>
        </w:rPr>
        <w:t>РГКП "</w:t>
      </w:r>
      <w:proofErr w:type="spellStart"/>
      <w:r w:rsidRPr="009E5576">
        <w:rPr>
          <w:rFonts w:ascii="Times New Roman" w:eastAsiaTheme="minorHAnsi" w:hAnsi="Times New Roman" w:cs="Times New Roman"/>
          <w:lang w:eastAsia="en-US"/>
        </w:rPr>
        <w:t>КазНИИ</w:t>
      </w:r>
      <w:proofErr w:type="spellEnd"/>
      <w:r w:rsidRPr="009E5576">
        <w:rPr>
          <w:rFonts w:ascii="Times New Roman" w:eastAsiaTheme="minorHAnsi" w:hAnsi="Times New Roman" w:cs="Times New Roman"/>
          <w:lang w:eastAsia="en-US"/>
        </w:rPr>
        <w:t xml:space="preserve"> Онкологии и радиологии"</w:t>
      </w:r>
    </w:p>
    <w:p w:rsidR="00895EA1" w:rsidRDefault="00895EA1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C27220" w:rsidRPr="00C27220" w:rsidRDefault="00C27220" w:rsidP="00C2722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27220" w:rsidRP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27220" w:rsidRP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27220" w:rsidRP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27220" w:rsidRP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27220" w:rsidRP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27220" w:rsidRP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27220" w:rsidRPr="00C27220" w:rsidRDefault="00C27220" w:rsidP="00F94805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C27220" w:rsidRPr="00C27220" w:rsidSect="006B4AF5">
      <w:pgSz w:w="11906" w:h="16838"/>
      <w:pgMar w:top="709" w:right="566" w:bottom="1134" w:left="1134" w:header="708" w:footer="567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DC" w:rsidRDefault="001B0ADC" w:rsidP="00111309">
      <w:pPr>
        <w:spacing w:after="0" w:line="240" w:lineRule="auto"/>
      </w:pPr>
      <w:r>
        <w:separator/>
      </w:r>
    </w:p>
  </w:endnote>
  <w:endnote w:type="continuationSeparator" w:id="0">
    <w:p w:rsidR="001B0ADC" w:rsidRDefault="001B0ADC" w:rsidP="00111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DC" w:rsidRDefault="001B0ADC" w:rsidP="00111309">
      <w:pPr>
        <w:spacing w:after="0" w:line="240" w:lineRule="auto"/>
      </w:pPr>
      <w:r>
        <w:separator/>
      </w:r>
    </w:p>
  </w:footnote>
  <w:footnote w:type="continuationSeparator" w:id="0">
    <w:p w:rsidR="001B0ADC" w:rsidRDefault="001B0ADC" w:rsidP="00111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78C5D86"/>
    <w:lvl w:ilvl="0">
      <w:numFmt w:val="bullet"/>
      <w:lvlText w:val="*"/>
      <w:lvlJc w:val="left"/>
    </w:lvl>
  </w:abstractNum>
  <w:abstractNum w:abstractNumId="1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324200B"/>
    <w:multiLevelType w:val="hybridMultilevel"/>
    <w:tmpl w:val="01EE4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D0C6E"/>
    <w:multiLevelType w:val="singleLevel"/>
    <w:tmpl w:val="B7FE427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191F6495"/>
    <w:multiLevelType w:val="hybridMultilevel"/>
    <w:tmpl w:val="ACEA2C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D1F5B00"/>
    <w:multiLevelType w:val="hybridMultilevel"/>
    <w:tmpl w:val="C0E21618"/>
    <w:lvl w:ilvl="0" w:tplc="F88A5F1E">
      <w:start w:val="23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B0321958">
      <w:start w:val="1"/>
      <w:numFmt w:val="decimal"/>
      <w:lvlText w:val="%2)"/>
      <w:lvlJc w:val="left"/>
      <w:pPr>
        <w:ind w:left="1815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ind w:left="271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2E14EC2"/>
    <w:multiLevelType w:val="hybridMultilevel"/>
    <w:tmpl w:val="58D68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C2CB3"/>
    <w:multiLevelType w:val="hybridMultilevel"/>
    <w:tmpl w:val="09185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7385BC7"/>
    <w:multiLevelType w:val="hybridMultilevel"/>
    <w:tmpl w:val="321CA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679FA"/>
    <w:multiLevelType w:val="hybridMultilevel"/>
    <w:tmpl w:val="17D498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313323B8"/>
    <w:multiLevelType w:val="hybridMultilevel"/>
    <w:tmpl w:val="FFE21528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>
    <w:nsid w:val="3355754E"/>
    <w:multiLevelType w:val="hybridMultilevel"/>
    <w:tmpl w:val="079E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6010F"/>
    <w:multiLevelType w:val="hybridMultilevel"/>
    <w:tmpl w:val="BDD2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727FD"/>
    <w:multiLevelType w:val="hybridMultilevel"/>
    <w:tmpl w:val="B6F8B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E865FCA"/>
    <w:multiLevelType w:val="hybridMultilevel"/>
    <w:tmpl w:val="F1DE86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4B63767"/>
    <w:multiLevelType w:val="hybridMultilevel"/>
    <w:tmpl w:val="5B7E4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FA1790"/>
    <w:multiLevelType w:val="hybridMultilevel"/>
    <w:tmpl w:val="68667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2C72D3A"/>
    <w:multiLevelType w:val="hybridMultilevel"/>
    <w:tmpl w:val="C5E09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0201C9"/>
    <w:multiLevelType w:val="hybridMultilevel"/>
    <w:tmpl w:val="A6488EFA"/>
    <w:lvl w:ilvl="0" w:tplc="9CE801E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A1D8C"/>
    <w:multiLevelType w:val="hybridMultilevel"/>
    <w:tmpl w:val="4B7A019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742B52"/>
    <w:multiLevelType w:val="hybridMultilevel"/>
    <w:tmpl w:val="6D56F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5C5E7A"/>
    <w:multiLevelType w:val="hybridMultilevel"/>
    <w:tmpl w:val="93D0F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971DDF"/>
    <w:multiLevelType w:val="hybridMultilevel"/>
    <w:tmpl w:val="4BA0CF2A"/>
    <w:lvl w:ilvl="0" w:tplc="6C94C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22"/>
  </w:num>
  <w:num w:numId="3">
    <w:abstractNumId w:val="9"/>
  </w:num>
  <w:num w:numId="4">
    <w:abstractNumId w:val="16"/>
  </w:num>
  <w:num w:numId="5">
    <w:abstractNumId w:val="7"/>
  </w:num>
  <w:num w:numId="6">
    <w:abstractNumId w:val="10"/>
  </w:num>
  <w:num w:numId="7">
    <w:abstractNumId w:val="5"/>
  </w:num>
  <w:num w:numId="8">
    <w:abstractNumId w:val="15"/>
  </w:num>
  <w:num w:numId="9">
    <w:abstractNumId w:val="17"/>
  </w:num>
  <w:num w:numId="10">
    <w:abstractNumId w:val="8"/>
  </w:num>
  <w:num w:numId="11">
    <w:abstractNumId w:val="14"/>
  </w:num>
  <w:num w:numId="12">
    <w:abstractNumId w:val="11"/>
  </w:num>
  <w:num w:numId="13">
    <w:abstractNumId w:val="21"/>
  </w:num>
  <w:num w:numId="14">
    <w:abstractNumId w:val="3"/>
  </w:num>
  <w:num w:numId="15">
    <w:abstractNumId w:val="20"/>
  </w:num>
  <w:num w:numId="16">
    <w:abstractNumId w:val="18"/>
  </w:num>
  <w:num w:numId="17">
    <w:abstractNumId w:val="13"/>
  </w:num>
  <w:num w:numId="18">
    <w:abstractNumId w:val="12"/>
  </w:num>
  <w:num w:numId="19">
    <w:abstractNumId w:val="1"/>
  </w:num>
  <w:num w:numId="20">
    <w:abstractNumId w:val="2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0"/>
    <w:lvlOverride w:ilvl="0">
      <w:lvl w:ilvl="0">
        <w:numFmt w:val="bullet"/>
        <w:lvlText w:val=""/>
        <w:legacy w:legacy="1" w:legacySpace="0" w:legacyIndent="252"/>
        <w:lvlJc w:val="left"/>
        <w:rPr>
          <w:rFonts w:ascii="Symbol" w:hAnsi="Symbol" w:hint="default"/>
        </w:rPr>
      </w:lvl>
    </w:lvlOverride>
  </w:num>
  <w:num w:numId="2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4">
    <w:abstractNumId w:val="4"/>
  </w:num>
  <w:num w:numId="25">
    <w:abstractNumId w:val="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2734"/>
    <w:rsid w:val="00026DA7"/>
    <w:rsid w:val="00027558"/>
    <w:rsid w:val="000565E9"/>
    <w:rsid w:val="000650F7"/>
    <w:rsid w:val="0006640B"/>
    <w:rsid w:val="00084327"/>
    <w:rsid w:val="000956FF"/>
    <w:rsid w:val="000B45AB"/>
    <w:rsid w:val="000D1ED2"/>
    <w:rsid w:val="000E58D5"/>
    <w:rsid w:val="000F6D1D"/>
    <w:rsid w:val="001009BC"/>
    <w:rsid w:val="00111309"/>
    <w:rsid w:val="00131E2A"/>
    <w:rsid w:val="00150263"/>
    <w:rsid w:val="00155B0C"/>
    <w:rsid w:val="001611D9"/>
    <w:rsid w:val="001831EC"/>
    <w:rsid w:val="001B0ADC"/>
    <w:rsid w:val="001C7651"/>
    <w:rsid w:val="001D075F"/>
    <w:rsid w:val="00200E80"/>
    <w:rsid w:val="00214441"/>
    <w:rsid w:val="002340BB"/>
    <w:rsid w:val="00245A66"/>
    <w:rsid w:val="002932EF"/>
    <w:rsid w:val="002B5172"/>
    <w:rsid w:val="002C3FC4"/>
    <w:rsid w:val="002C7402"/>
    <w:rsid w:val="002E077C"/>
    <w:rsid w:val="002E7811"/>
    <w:rsid w:val="002F006C"/>
    <w:rsid w:val="002F69EF"/>
    <w:rsid w:val="00305487"/>
    <w:rsid w:val="003200A8"/>
    <w:rsid w:val="0033301B"/>
    <w:rsid w:val="00336B52"/>
    <w:rsid w:val="00354D42"/>
    <w:rsid w:val="003716BA"/>
    <w:rsid w:val="00380C3A"/>
    <w:rsid w:val="003A7E29"/>
    <w:rsid w:val="003C61CA"/>
    <w:rsid w:val="003D0DEF"/>
    <w:rsid w:val="003D6FD0"/>
    <w:rsid w:val="003E327D"/>
    <w:rsid w:val="003E4902"/>
    <w:rsid w:val="00412B87"/>
    <w:rsid w:val="00413376"/>
    <w:rsid w:val="00417155"/>
    <w:rsid w:val="00420EEB"/>
    <w:rsid w:val="00434EE5"/>
    <w:rsid w:val="00437433"/>
    <w:rsid w:val="0044017A"/>
    <w:rsid w:val="00453CDE"/>
    <w:rsid w:val="00457E79"/>
    <w:rsid w:val="00463307"/>
    <w:rsid w:val="00464087"/>
    <w:rsid w:val="00485B74"/>
    <w:rsid w:val="00494D72"/>
    <w:rsid w:val="004D2770"/>
    <w:rsid w:val="004E3B46"/>
    <w:rsid w:val="004E46B0"/>
    <w:rsid w:val="005004DD"/>
    <w:rsid w:val="005166F7"/>
    <w:rsid w:val="00520660"/>
    <w:rsid w:val="005247B1"/>
    <w:rsid w:val="00554688"/>
    <w:rsid w:val="00561263"/>
    <w:rsid w:val="0057312A"/>
    <w:rsid w:val="005863E8"/>
    <w:rsid w:val="00595B52"/>
    <w:rsid w:val="005A2240"/>
    <w:rsid w:val="005B3BF7"/>
    <w:rsid w:val="005C49E0"/>
    <w:rsid w:val="005C6B26"/>
    <w:rsid w:val="005E2A97"/>
    <w:rsid w:val="00636F25"/>
    <w:rsid w:val="00640E4A"/>
    <w:rsid w:val="00645607"/>
    <w:rsid w:val="00655C10"/>
    <w:rsid w:val="00662C84"/>
    <w:rsid w:val="00666BEA"/>
    <w:rsid w:val="0068713F"/>
    <w:rsid w:val="00692FF2"/>
    <w:rsid w:val="006B4AF5"/>
    <w:rsid w:val="006C503A"/>
    <w:rsid w:val="006C5228"/>
    <w:rsid w:val="006D238A"/>
    <w:rsid w:val="006E1D17"/>
    <w:rsid w:val="006E2EF2"/>
    <w:rsid w:val="006E3287"/>
    <w:rsid w:val="006F436E"/>
    <w:rsid w:val="00720C5E"/>
    <w:rsid w:val="007302C7"/>
    <w:rsid w:val="00763B00"/>
    <w:rsid w:val="00764902"/>
    <w:rsid w:val="007904BC"/>
    <w:rsid w:val="007A6628"/>
    <w:rsid w:val="007B3EB0"/>
    <w:rsid w:val="007C0D2B"/>
    <w:rsid w:val="007E167C"/>
    <w:rsid w:val="007F402F"/>
    <w:rsid w:val="0080036B"/>
    <w:rsid w:val="008013B1"/>
    <w:rsid w:val="00817B4C"/>
    <w:rsid w:val="00824944"/>
    <w:rsid w:val="00842F43"/>
    <w:rsid w:val="00850F28"/>
    <w:rsid w:val="0087055A"/>
    <w:rsid w:val="00871F5C"/>
    <w:rsid w:val="00874368"/>
    <w:rsid w:val="00886282"/>
    <w:rsid w:val="008944C8"/>
    <w:rsid w:val="00894793"/>
    <w:rsid w:val="00895EA1"/>
    <w:rsid w:val="008B43B9"/>
    <w:rsid w:val="008C50A7"/>
    <w:rsid w:val="00901835"/>
    <w:rsid w:val="009070EF"/>
    <w:rsid w:val="00912B86"/>
    <w:rsid w:val="00933D5C"/>
    <w:rsid w:val="00952D44"/>
    <w:rsid w:val="009546FC"/>
    <w:rsid w:val="00981E18"/>
    <w:rsid w:val="00987D40"/>
    <w:rsid w:val="009931E8"/>
    <w:rsid w:val="00997375"/>
    <w:rsid w:val="009A1C66"/>
    <w:rsid w:val="009A5925"/>
    <w:rsid w:val="009B4A1D"/>
    <w:rsid w:val="009D3902"/>
    <w:rsid w:val="009E194B"/>
    <w:rsid w:val="009E5576"/>
    <w:rsid w:val="009E74D7"/>
    <w:rsid w:val="009F416D"/>
    <w:rsid w:val="00A035C8"/>
    <w:rsid w:val="00A2658A"/>
    <w:rsid w:val="00A33549"/>
    <w:rsid w:val="00A421A4"/>
    <w:rsid w:val="00A43A37"/>
    <w:rsid w:val="00A47576"/>
    <w:rsid w:val="00A519C2"/>
    <w:rsid w:val="00A67DC3"/>
    <w:rsid w:val="00A7772C"/>
    <w:rsid w:val="00A806CC"/>
    <w:rsid w:val="00A93426"/>
    <w:rsid w:val="00AC7DD3"/>
    <w:rsid w:val="00AD4AC6"/>
    <w:rsid w:val="00AD695F"/>
    <w:rsid w:val="00AD6D8B"/>
    <w:rsid w:val="00AF0B4C"/>
    <w:rsid w:val="00AF50B1"/>
    <w:rsid w:val="00B005AB"/>
    <w:rsid w:val="00B124E6"/>
    <w:rsid w:val="00B23AC4"/>
    <w:rsid w:val="00B40E86"/>
    <w:rsid w:val="00B44FFD"/>
    <w:rsid w:val="00B556F9"/>
    <w:rsid w:val="00B7431C"/>
    <w:rsid w:val="00B93CF7"/>
    <w:rsid w:val="00BA67AF"/>
    <w:rsid w:val="00BB63B1"/>
    <w:rsid w:val="00BC044F"/>
    <w:rsid w:val="00BC7B7B"/>
    <w:rsid w:val="00C20045"/>
    <w:rsid w:val="00C22940"/>
    <w:rsid w:val="00C26B15"/>
    <w:rsid w:val="00C27220"/>
    <w:rsid w:val="00C7256E"/>
    <w:rsid w:val="00C831AC"/>
    <w:rsid w:val="00C90DC4"/>
    <w:rsid w:val="00C94550"/>
    <w:rsid w:val="00C95279"/>
    <w:rsid w:val="00CA2D88"/>
    <w:rsid w:val="00CB20CB"/>
    <w:rsid w:val="00CC7705"/>
    <w:rsid w:val="00CD3696"/>
    <w:rsid w:val="00CD65EA"/>
    <w:rsid w:val="00CF4555"/>
    <w:rsid w:val="00D00A1B"/>
    <w:rsid w:val="00D06014"/>
    <w:rsid w:val="00D34C78"/>
    <w:rsid w:val="00D36FC0"/>
    <w:rsid w:val="00D42A99"/>
    <w:rsid w:val="00D44300"/>
    <w:rsid w:val="00D45BDF"/>
    <w:rsid w:val="00D6349F"/>
    <w:rsid w:val="00D6683D"/>
    <w:rsid w:val="00D70AC8"/>
    <w:rsid w:val="00DB16A1"/>
    <w:rsid w:val="00DD3DCE"/>
    <w:rsid w:val="00DE2734"/>
    <w:rsid w:val="00DF61DF"/>
    <w:rsid w:val="00E076B3"/>
    <w:rsid w:val="00E14856"/>
    <w:rsid w:val="00E153D1"/>
    <w:rsid w:val="00E23905"/>
    <w:rsid w:val="00E25B87"/>
    <w:rsid w:val="00E32CD5"/>
    <w:rsid w:val="00E33155"/>
    <w:rsid w:val="00E33A86"/>
    <w:rsid w:val="00E36F25"/>
    <w:rsid w:val="00E45195"/>
    <w:rsid w:val="00E45305"/>
    <w:rsid w:val="00E52350"/>
    <w:rsid w:val="00E528BC"/>
    <w:rsid w:val="00E53837"/>
    <w:rsid w:val="00E56EAE"/>
    <w:rsid w:val="00E63EED"/>
    <w:rsid w:val="00E70CAC"/>
    <w:rsid w:val="00E73EBB"/>
    <w:rsid w:val="00E87AA1"/>
    <w:rsid w:val="00EB1D07"/>
    <w:rsid w:val="00EB6D77"/>
    <w:rsid w:val="00ED0EA2"/>
    <w:rsid w:val="00ED300F"/>
    <w:rsid w:val="00ED3507"/>
    <w:rsid w:val="00F06FBD"/>
    <w:rsid w:val="00F10B96"/>
    <w:rsid w:val="00F23C01"/>
    <w:rsid w:val="00F32618"/>
    <w:rsid w:val="00F32FF7"/>
    <w:rsid w:val="00F43817"/>
    <w:rsid w:val="00F45A66"/>
    <w:rsid w:val="00F94242"/>
    <w:rsid w:val="00F94805"/>
    <w:rsid w:val="00FB2C7D"/>
    <w:rsid w:val="00FB2C80"/>
    <w:rsid w:val="00FC2847"/>
    <w:rsid w:val="00FC6EE2"/>
    <w:rsid w:val="00FE56A6"/>
    <w:rsid w:val="00FF19FF"/>
    <w:rsid w:val="00FF3397"/>
    <w:rsid w:val="00FF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25"/>
  </w:style>
  <w:style w:type="paragraph" w:styleId="1">
    <w:name w:val="heading 1"/>
    <w:basedOn w:val="a"/>
    <w:next w:val="a"/>
    <w:link w:val="10"/>
    <w:uiPriority w:val="9"/>
    <w:qFormat/>
    <w:rsid w:val="004D2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5235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E273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1309"/>
  </w:style>
  <w:style w:type="paragraph" w:styleId="a7">
    <w:name w:val="footer"/>
    <w:basedOn w:val="a"/>
    <w:link w:val="a8"/>
    <w:uiPriority w:val="99"/>
    <w:unhideWhenUsed/>
    <w:rsid w:val="0011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1309"/>
  </w:style>
  <w:style w:type="character" w:customStyle="1" w:styleId="60">
    <w:name w:val="Заголовок 6 Знак"/>
    <w:basedOn w:val="a0"/>
    <w:link w:val="6"/>
    <w:uiPriority w:val="99"/>
    <w:rsid w:val="00E5235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uiPriority w:val="99"/>
    <w:rsid w:val="00E5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character" w:customStyle="1" w:styleId="aa">
    <w:name w:val="Основной текст Знак"/>
    <w:basedOn w:val="a0"/>
    <w:link w:val="a9"/>
    <w:uiPriority w:val="99"/>
    <w:rsid w:val="00E52350"/>
    <w:rPr>
      <w:rFonts w:ascii="Times New Roman" w:eastAsia="Times New Roman" w:hAnsi="Times New Roman" w:cs="Times New Roman"/>
      <w:b/>
      <w:bCs/>
      <w:lang w:val="en-US" w:eastAsia="ru-RU"/>
    </w:rPr>
  </w:style>
  <w:style w:type="paragraph" w:styleId="ab">
    <w:name w:val="Body Text Indent"/>
    <w:basedOn w:val="a"/>
    <w:link w:val="ac"/>
    <w:uiPriority w:val="99"/>
    <w:rsid w:val="00E5235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23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0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6F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2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9070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CF45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2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5235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73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1309"/>
  </w:style>
  <w:style w:type="paragraph" w:styleId="a7">
    <w:name w:val="footer"/>
    <w:basedOn w:val="a"/>
    <w:link w:val="a8"/>
    <w:uiPriority w:val="99"/>
    <w:unhideWhenUsed/>
    <w:rsid w:val="0011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1309"/>
  </w:style>
  <w:style w:type="character" w:customStyle="1" w:styleId="60">
    <w:name w:val="Заголовок 6 Знак"/>
    <w:basedOn w:val="a0"/>
    <w:link w:val="6"/>
    <w:uiPriority w:val="99"/>
    <w:rsid w:val="00E5235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uiPriority w:val="99"/>
    <w:rsid w:val="00E5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character" w:customStyle="1" w:styleId="aa">
    <w:name w:val="Основной текст Знак"/>
    <w:basedOn w:val="a0"/>
    <w:link w:val="a9"/>
    <w:uiPriority w:val="99"/>
    <w:rsid w:val="00E52350"/>
    <w:rPr>
      <w:rFonts w:ascii="Times New Roman" w:eastAsia="Times New Roman" w:hAnsi="Times New Roman" w:cs="Times New Roman"/>
      <w:b/>
      <w:bCs/>
      <w:lang w:val="en-US" w:eastAsia="ru-RU"/>
    </w:rPr>
  </w:style>
  <w:style w:type="paragraph" w:styleId="ab">
    <w:name w:val="Body Text Indent"/>
    <w:basedOn w:val="a"/>
    <w:link w:val="ac"/>
    <w:uiPriority w:val="99"/>
    <w:rsid w:val="00E5235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23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0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6F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2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9070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5B3C2-F5C9-49DB-96E2-CEE766B6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3095</Words>
  <Characters>17643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m.ismailova</dc:creator>
  <cp:lastModifiedBy>Bigozhin Ulan</cp:lastModifiedBy>
  <cp:revision>10</cp:revision>
  <cp:lastPrinted>2014-04-04T12:33:00Z</cp:lastPrinted>
  <dcterms:created xsi:type="dcterms:W3CDTF">2014-04-04T08:23:00Z</dcterms:created>
  <dcterms:modified xsi:type="dcterms:W3CDTF">2014-04-04T12:34:00Z</dcterms:modified>
</cp:coreProperties>
</file>